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296508">
      <w:pPr>
        <w:spacing w:before="880" w:after="160"/>
      </w:pPr>
      <w:bookmarkStart w:id="61" w:name="_GoBack"/>
      <w:bookmarkEnd w:id="61"/>
      <w:r>
        <w:rPr>
          <w:rFonts w:ascii="Calibri" w:hAnsi="Calibri" w:eastAsia="微软雅黑"/>
          <w:b/>
          <w:color w:val="2E74B5"/>
          <w:sz w:val="20"/>
        </w:rPr>
        <w:t>PCT INTELLIGENCE REPORT</w:t>
      </w:r>
    </w:p>
    <w:p w14:paraId="5553A4A4">
      <w:pPr>
        <w:spacing w:after="160"/>
      </w:pPr>
      <w:r>
        <w:rPr>
          <w:rFonts w:ascii="Calibri" w:hAnsi="Calibri" w:eastAsia="微软雅黑"/>
          <w:b/>
          <w:color w:val="0B2545"/>
          <w:sz w:val="56"/>
        </w:rPr>
        <w:t>Jump Trading</w:t>
      </w:r>
    </w:p>
    <w:p w14:paraId="6C7D5B1A">
      <w:pPr>
        <w:spacing w:after="360"/>
      </w:pPr>
      <w:r>
        <w:rPr>
          <w:rFonts w:ascii="Calibri" w:hAnsi="Calibri" w:eastAsia="微软雅黑"/>
          <w:b/>
          <w:color w:val="1F4D78"/>
          <w:sz w:val="42"/>
        </w:rPr>
        <w:t>Hong Kong &amp; Shanghai Hiring Panorama</w:t>
      </w:r>
    </w:p>
    <w:p w14:paraId="471C393D">
      <w:pPr>
        <w:spacing w:after="480"/>
      </w:pPr>
      <w:r>
        <w:rPr>
          <w:rFonts w:ascii="Calibri" w:hAnsi="Calibri" w:eastAsia="微软雅黑"/>
          <w:color w:val="52677D"/>
          <w:sz w:val="24"/>
        </w:rPr>
        <w:t>A role-by-role reconstruction of the APAC research, trading, engineering and post-trade capability surface.</w:t>
      </w:r>
    </w:p>
    <w:tbl>
      <w:tblPr>
        <w:tblStyle w:val="35"/>
        <w:tblW w:w="9360" w:type="dxa"/>
        <w:tblInd w:w="120" w:type="dxa"/>
        <w:tblBorders>
          <w:top w:val="single" w:color="D6E0E8" w:sz="4" w:space="0"/>
          <w:left w:val="single" w:color="D6E0E8" w:sz="4" w:space="0"/>
          <w:bottom w:val="single" w:color="D6E0E8" w:sz="4" w:space="0"/>
          <w:right w:val="single" w:color="D6E0E8" w:sz="4" w:space="0"/>
          <w:insideH w:val="single" w:color="D6E0E8" w:sz="4" w:space="0"/>
          <w:insideV w:val="single" w:color="D6E0E8" w:sz="4" w:space="0"/>
        </w:tblBorders>
        <w:tblLayout w:type="fixed"/>
        <w:tblCellMar>
          <w:top w:w="0" w:type="dxa"/>
          <w:left w:w="108" w:type="dxa"/>
          <w:bottom w:w="0" w:type="dxa"/>
          <w:right w:w="108" w:type="dxa"/>
        </w:tblCellMar>
      </w:tblPr>
      <w:tblGrid>
        <w:gridCol w:w="2340"/>
        <w:gridCol w:w="2340"/>
        <w:gridCol w:w="2340"/>
        <w:gridCol w:w="2340"/>
      </w:tblGrid>
      <w:tr w14:paraId="3B19ADEF">
        <w:tblPrEx>
          <w:tblBorders>
            <w:top w:val="single" w:color="D6E0E8" w:sz="4" w:space="0"/>
            <w:left w:val="single" w:color="D6E0E8" w:sz="4" w:space="0"/>
            <w:bottom w:val="single" w:color="D6E0E8" w:sz="4" w:space="0"/>
            <w:right w:val="single" w:color="D6E0E8" w:sz="4" w:space="0"/>
            <w:insideH w:val="single" w:color="D6E0E8" w:sz="4" w:space="0"/>
            <w:insideV w:val="single" w:color="D6E0E8" w:sz="4" w:space="0"/>
          </w:tblBorders>
          <w:tblCellMar>
            <w:top w:w="0" w:type="dxa"/>
            <w:left w:w="108" w:type="dxa"/>
            <w:bottom w:w="0" w:type="dxa"/>
            <w:right w:w="108" w:type="dxa"/>
          </w:tblCellMar>
        </w:tblPrEx>
        <w:tc>
          <w:tcPr>
            <w:tcW w:w="2340" w:type="dxa"/>
            <w:shd w:val="clear" w:color="auto" w:fill="0B2545"/>
            <w:tcMar>
              <w:top w:w="80" w:type="dxa"/>
              <w:left w:w="120" w:type="dxa"/>
              <w:bottom w:w="80" w:type="dxa"/>
              <w:right w:w="120" w:type="dxa"/>
            </w:tcMar>
            <w:vAlign w:val="center"/>
          </w:tcPr>
          <w:p w14:paraId="4AC89CB5">
            <w:pPr>
              <w:spacing w:after="40"/>
              <w:jc w:val="center"/>
            </w:pPr>
            <w:r>
              <w:rPr>
                <w:rFonts w:ascii="Calibri" w:hAnsi="Calibri" w:eastAsia="微软雅黑"/>
                <w:b/>
                <w:color w:val="FFFFFF"/>
                <w:sz w:val="42"/>
              </w:rPr>
              <w:t>18</w:t>
            </w:r>
          </w:p>
        </w:tc>
        <w:tc>
          <w:tcPr>
            <w:tcW w:w="2340" w:type="dxa"/>
            <w:shd w:val="clear" w:color="auto" w:fill="0B2545"/>
            <w:tcMar>
              <w:top w:w="80" w:type="dxa"/>
              <w:left w:w="120" w:type="dxa"/>
              <w:bottom w:w="80" w:type="dxa"/>
              <w:right w:w="120" w:type="dxa"/>
            </w:tcMar>
            <w:vAlign w:val="center"/>
          </w:tcPr>
          <w:p w14:paraId="3757EA1A">
            <w:pPr>
              <w:spacing w:after="40"/>
              <w:jc w:val="center"/>
            </w:pPr>
            <w:r>
              <w:rPr>
                <w:rFonts w:ascii="Calibri" w:hAnsi="Calibri" w:eastAsia="微软雅黑"/>
                <w:b/>
                <w:color w:val="FFFFFF"/>
                <w:sz w:val="42"/>
              </w:rPr>
              <w:t>13</w:t>
            </w:r>
          </w:p>
        </w:tc>
        <w:tc>
          <w:tcPr>
            <w:tcW w:w="2340" w:type="dxa"/>
            <w:shd w:val="clear" w:color="auto" w:fill="2E74B5"/>
            <w:tcMar>
              <w:top w:w="80" w:type="dxa"/>
              <w:left w:w="120" w:type="dxa"/>
              <w:bottom w:w="80" w:type="dxa"/>
              <w:right w:w="120" w:type="dxa"/>
            </w:tcMar>
            <w:vAlign w:val="center"/>
          </w:tcPr>
          <w:p w14:paraId="4D5F8813">
            <w:pPr>
              <w:spacing w:after="40"/>
              <w:jc w:val="center"/>
            </w:pPr>
            <w:r>
              <w:rPr>
                <w:rFonts w:ascii="Calibri" w:hAnsi="Calibri" w:eastAsia="微软雅黑"/>
                <w:b/>
                <w:color w:val="FFFFFF"/>
                <w:sz w:val="42"/>
              </w:rPr>
              <w:t>12</w:t>
            </w:r>
          </w:p>
        </w:tc>
        <w:tc>
          <w:tcPr>
            <w:tcW w:w="2340" w:type="dxa"/>
            <w:shd w:val="clear" w:color="auto" w:fill="2E74B5"/>
            <w:tcMar>
              <w:top w:w="80" w:type="dxa"/>
              <w:left w:w="120" w:type="dxa"/>
              <w:bottom w:w="80" w:type="dxa"/>
              <w:right w:w="120" w:type="dxa"/>
            </w:tcMar>
            <w:vAlign w:val="center"/>
          </w:tcPr>
          <w:p w14:paraId="1D6E2AE8">
            <w:pPr>
              <w:spacing w:after="40"/>
              <w:jc w:val="center"/>
            </w:pPr>
            <w:r>
              <w:rPr>
                <w:rFonts w:ascii="Calibri" w:hAnsi="Calibri" w:eastAsia="微软雅黑"/>
                <w:b/>
                <w:color w:val="FFFFFF"/>
                <w:sz w:val="42"/>
              </w:rPr>
              <w:t>7</w:t>
            </w:r>
          </w:p>
        </w:tc>
      </w:tr>
      <w:tr w14:paraId="6E8059EE">
        <w:tblPrEx>
          <w:tblBorders>
            <w:top w:val="single" w:color="D6E0E8" w:sz="4" w:space="0"/>
            <w:left w:val="single" w:color="D6E0E8" w:sz="4" w:space="0"/>
            <w:bottom w:val="single" w:color="D6E0E8" w:sz="4" w:space="0"/>
            <w:right w:val="single" w:color="D6E0E8" w:sz="4" w:space="0"/>
            <w:insideH w:val="single" w:color="D6E0E8" w:sz="4" w:space="0"/>
            <w:insideV w:val="single" w:color="D6E0E8" w:sz="4" w:space="0"/>
          </w:tblBorders>
          <w:tblCellMar>
            <w:top w:w="0" w:type="dxa"/>
            <w:left w:w="108" w:type="dxa"/>
            <w:bottom w:w="0" w:type="dxa"/>
            <w:right w:w="108" w:type="dxa"/>
          </w:tblCellMar>
        </w:tblPrEx>
        <w:tc>
          <w:tcPr>
            <w:tcW w:w="2340" w:type="dxa"/>
            <w:tcMar>
              <w:top w:w="80" w:type="dxa"/>
              <w:left w:w="120" w:type="dxa"/>
              <w:bottom w:w="80" w:type="dxa"/>
              <w:right w:w="120" w:type="dxa"/>
            </w:tcMar>
            <w:vAlign w:val="center"/>
          </w:tcPr>
          <w:p w14:paraId="256519EB">
            <w:pPr>
              <w:spacing w:after="0"/>
              <w:jc w:val="center"/>
            </w:pPr>
            <w:r>
              <w:rPr>
                <w:rFonts w:ascii="Calibri" w:hAnsi="Calibri" w:eastAsia="微软雅黑"/>
                <w:b/>
                <w:color w:val="52677D"/>
                <w:sz w:val="16"/>
              </w:rPr>
              <w:t>UNIQUE ROLES</w:t>
            </w:r>
          </w:p>
        </w:tc>
        <w:tc>
          <w:tcPr>
            <w:tcW w:w="2340" w:type="dxa"/>
            <w:tcMar>
              <w:top w:w="80" w:type="dxa"/>
              <w:left w:w="120" w:type="dxa"/>
              <w:bottom w:w="80" w:type="dxa"/>
              <w:right w:w="120" w:type="dxa"/>
            </w:tcMar>
            <w:vAlign w:val="center"/>
          </w:tcPr>
          <w:p w14:paraId="78E1DBC6">
            <w:pPr>
              <w:spacing w:after="0"/>
              <w:jc w:val="center"/>
            </w:pPr>
            <w:r>
              <w:rPr>
                <w:rFonts w:ascii="Calibri" w:hAnsi="Calibri" w:eastAsia="微软雅黑"/>
                <w:b/>
                <w:color w:val="52677D"/>
                <w:sz w:val="16"/>
              </w:rPr>
              <w:t>HONG KONG</w:t>
            </w:r>
          </w:p>
        </w:tc>
        <w:tc>
          <w:tcPr>
            <w:tcW w:w="2340" w:type="dxa"/>
            <w:tcMar>
              <w:top w:w="80" w:type="dxa"/>
              <w:left w:w="120" w:type="dxa"/>
              <w:bottom w:w="80" w:type="dxa"/>
              <w:right w:w="120" w:type="dxa"/>
            </w:tcMar>
            <w:vAlign w:val="center"/>
          </w:tcPr>
          <w:p w14:paraId="14497A18">
            <w:pPr>
              <w:spacing w:after="0"/>
              <w:jc w:val="center"/>
            </w:pPr>
            <w:r>
              <w:rPr>
                <w:rFonts w:ascii="Calibri" w:hAnsi="Calibri" w:eastAsia="微软雅黑"/>
                <w:b/>
                <w:color w:val="52677D"/>
                <w:sz w:val="16"/>
              </w:rPr>
              <w:t>SHANGHAI</w:t>
            </w:r>
          </w:p>
        </w:tc>
        <w:tc>
          <w:tcPr>
            <w:tcW w:w="2340" w:type="dxa"/>
            <w:tcMar>
              <w:top w:w="80" w:type="dxa"/>
              <w:left w:w="120" w:type="dxa"/>
              <w:bottom w:w="80" w:type="dxa"/>
              <w:right w:w="120" w:type="dxa"/>
            </w:tcMar>
            <w:vAlign w:val="center"/>
          </w:tcPr>
          <w:p w14:paraId="4A579574">
            <w:pPr>
              <w:spacing w:after="0"/>
              <w:jc w:val="center"/>
            </w:pPr>
            <w:r>
              <w:rPr>
                <w:rFonts w:ascii="Calibri" w:hAnsi="Calibri" w:eastAsia="微软雅黑"/>
                <w:b/>
                <w:color w:val="52677D"/>
                <w:sz w:val="16"/>
              </w:rPr>
              <w:t>SHARED</w:t>
            </w:r>
          </w:p>
        </w:tc>
      </w:tr>
    </w:tbl>
    <w:p w14:paraId="7171D44D"/>
    <w:p w14:paraId="4E1C983E">
      <w:pPr>
        <w:spacing w:before="320" w:after="40"/>
      </w:pPr>
      <w:r>
        <w:rPr>
          <w:rFonts w:ascii="Calibri" w:hAnsi="Calibri" w:eastAsia="微软雅黑"/>
          <w:b/>
          <w:color w:val="52677D"/>
          <w:sz w:val="18"/>
        </w:rPr>
        <w:t>Report ID</w:t>
      </w:r>
      <w:r>
        <w:rPr>
          <w:rFonts w:ascii="Calibri" w:hAnsi="Calibri" w:eastAsia="微软雅黑"/>
          <w:color w:val="0B2545"/>
          <w:sz w:val="18"/>
        </w:rPr>
        <w:t xml:space="preserve">  PCT-JUMP-APAC-20260903-001</w:t>
      </w:r>
    </w:p>
    <w:p w14:paraId="56F5CA99">
      <w:pPr>
        <w:spacing w:after="40"/>
      </w:pPr>
      <w:r>
        <w:rPr>
          <w:rFonts w:ascii="Calibri" w:hAnsi="Calibri" w:eastAsia="微软雅黑"/>
          <w:b/>
          <w:color w:val="52677D"/>
          <w:sz w:val="18"/>
        </w:rPr>
        <w:t xml:space="preserve">Snapshot: </w:t>
      </w:r>
      <w:r>
        <w:rPr>
          <w:rFonts w:ascii="Calibri" w:hAnsi="Calibri" w:eastAsia="微软雅黑"/>
          <w:color w:val="0B2545"/>
          <w:sz w:val="18"/>
        </w:rPr>
        <w:t>2026-09-03</w:t>
      </w:r>
    </w:p>
    <w:p w14:paraId="4DBE631C">
      <w:pPr>
        <w:spacing w:after="40"/>
      </w:pPr>
      <w:r>
        <w:rPr>
          <w:rFonts w:ascii="Calibri" w:hAnsi="Calibri" w:eastAsia="微软雅黑"/>
          <w:b/>
          <w:color w:val="52677D"/>
          <w:sz w:val="18"/>
        </w:rPr>
        <w:t xml:space="preserve">Verification: </w:t>
      </w:r>
      <w:r>
        <w:rPr>
          <w:rFonts w:ascii="Calibri" w:hAnsi="Calibri" w:eastAsia="微软雅黑"/>
          <w:color w:val="0B2545"/>
          <w:sz w:val="18"/>
        </w:rPr>
        <w:t>18 unique official listings from 108 global public roles</w:t>
      </w:r>
    </w:p>
    <w:p w14:paraId="0EEF0DB8">
      <w:pPr>
        <w:spacing w:after="40"/>
      </w:pPr>
      <w:r>
        <w:rPr>
          <w:rFonts w:ascii="Calibri" w:hAnsi="Calibri" w:eastAsia="微软雅黑"/>
          <w:b/>
          <w:color w:val="52677D"/>
          <w:sz w:val="18"/>
        </w:rPr>
        <w:t xml:space="preserve">Evidence class: </w:t>
      </w:r>
      <w:r>
        <w:rPr>
          <w:rFonts w:ascii="Calibri" w:hAnsi="Calibri" w:eastAsia="微软雅黑"/>
          <w:color w:val="0B2545"/>
          <w:sz w:val="18"/>
        </w:rPr>
        <w:t>Official public sources + explicitly labelled analyst inference</w:t>
      </w:r>
    </w:p>
    <w:p w14:paraId="337BCEF1">
      <w:pPr>
        <w:spacing w:after="40"/>
      </w:pPr>
      <w:r>
        <w:rPr>
          <w:rFonts w:ascii="Calibri" w:hAnsi="Calibri" w:eastAsia="微软雅黑"/>
          <w:b/>
          <w:color w:val="52677D"/>
          <w:sz w:val="18"/>
        </w:rPr>
        <w:t xml:space="preserve">Boundary: </w:t>
      </w:r>
      <w:r>
        <w:rPr>
          <w:rFonts w:ascii="Calibri" w:hAnsi="Calibri" w:eastAsia="微软雅黑"/>
          <w:color w:val="0B2545"/>
          <w:sz w:val="18"/>
        </w:rPr>
        <w:t>Independent research; no Jump Trading affiliation or internal access</w:t>
      </w:r>
    </w:p>
    <w:p w14:paraId="6DF590B6">
      <w:pPr>
        <w:pBdr>
          <w:bottom w:val="single" w:color="C38B2A" w:sz="12" w:space="5"/>
        </w:pBdr>
        <w:spacing w:before="600"/>
      </w:pPr>
      <w:r>
        <w:rPr>
          <w:rFonts w:ascii="Calibri" w:hAnsi="Calibri" w:eastAsia="微软雅黑"/>
          <w:b/>
          <w:color w:val="9B1C1C"/>
          <w:sz w:val="19"/>
        </w:rPr>
        <w:t>Measured hiring surface, not an internal organization chart. Listing count is not headcount, budget, urgency or hiring probability.</w:t>
      </w:r>
    </w:p>
    <w:p w14:paraId="65DDCD94">
      <w:r>
        <w:br w:type="page"/>
      </w:r>
    </w:p>
    <w:p w14:paraId="3842BECF">
      <w:pPr>
        <w:pStyle w:val="3"/>
      </w:pPr>
      <w:bookmarkStart w:id="0" w:name="_Toc1312"/>
      <w:r>
        <w:t>Contents</w:t>
      </w:r>
      <w:bookmarkEnd w:id="0"/>
    </w:p>
    <w:p w14:paraId="62209E08">
      <w:pPr>
        <w:pStyle w:val="27"/>
        <w:tabs>
          <w:tab w:val="right" w:leader="dot" w:pos="9360"/>
        </w:tabs>
      </w:pPr>
      <w:r>
        <w:fldChar w:fldCharType="begin"/>
      </w:r>
      <w:r>
        <w:instrText xml:space="preserve">TOC \o "1-3" \h \z \u</w:instrText>
      </w:r>
      <w:r>
        <w:fldChar w:fldCharType="separate"/>
      </w:r>
      <w:r>
        <w:fldChar w:fldCharType="begin"/>
      </w:r>
      <w:r>
        <w:instrText xml:space="preserve"> HYPERLINK \l _Toc1312 </w:instrText>
      </w:r>
      <w:r>
        <w:fldChar w:fldCharType="separate"/>
      </w:r>
      <w:r>
        <w:t>Contents</w:t>
      </w:r>
      <w:r>
        <w:tab/>
      </w:r>
      <w:r>
        <w:fldChar w:fldCharType="begin"/>
      </w:r>
      <w:r>
        <w:instrText xml:space="preserve"> PAGEREF _Toc1312 \h </w:instrText>
      </w:r>
      <w:r>
        <w:fldChar w:fldCharType="separate"/>
      </w:r>
      <w:r>
        <w:t>2</w:t>
      </w:r>
      <w:r>
        <w:fldChar w:fldCharType="end"/>
      </w:r>
      <w:r>
        <w:fldChar w:fldCharType="end"/>
      </w:r>
    </w:p>
    <w:p w14:paraId="4C77206E">
      <w:pPr>
        <w:pStyle w:val="30"/>
        <w:tabs>
          <w:tab w:val="right" w:leader="dot" w:pos="9360"/>
        </w:tabs>
      </w:pPr>
      <w:r>
        <w:fldChar w:fldCharType="begin"/>
      </w:r>
      <w:r>
        <w:instrText xml:space="preserve"> HYPERLINK \l _Toc24254 </w:instrText>
      </w:r>
      <w:r>
        <w:fldChar w:fldCharType="separate"/>
      </w:r>
      <w:r>
        <w:rPr>
          <w:rFonts w:ascii="Calibri" w:hAnsi="Calibri" w:eastAsia="微软雅黑"/>
          <w:i w:val="0"/>
        </w:rPr>
        <w:t>1. Executive Brief</w:t>
      </w:r>
      <w:r>
        <w:tab/>
      </w:r>
      <w:r>
        <w:fldChar w:fldCharType="begin"/>
      </w:r>
      <w:r>
        <w:instrText xml:space="preserve"> PAGEREF _Toc24254 \h </w:instrText>
      </w:r>
      <w:r>
        <w:fldChar w:fldCharType="separate"/>
      </w:r>
      <w:r>
        <w:t>5</w:t>
      </w:r>
      <w:r>
        <w:fldChar w:fldCharType="end"/>
      </w:r>
      <w:r>
        <w:fldChar w:fldCharType="end"/>
      </w:r>
    </w:p>
    <w:p w14:paraId="4C06F616">
      <w:pPr>
        <w:pStyle w:val="24"/>
        <w:tabs>
          <w:tab w:val="right" w:leader="dot" w:pos="9360"/>
        </w:tabs>
      </w:pPr>
      <w:r>
        <w:fldChar w:fldCharType="begin"/>
      </w:r>
      <w:r>
        <w:instrText xml:space="preserve"> HYPERLINK \l _Toc21680 </w:instrText>
      </w:r>
      <w:r>
        <w:fldChar w:fldCharType="separate"/>
      </w:r>
      <w:r>
        <w:rPr>
          <w:rFonts w:ascii="Calibri" w:hAnsi="Calibri" w:eastAsia="微软雅黑"/>
          <w:i w:val="0"/>
        </w:rPr>
        <w:t>1.1 事实快照</w:t>
      </w:r>
      <w:r>
        <w:tab/>
      </w:r>
      <w:r>
        <w:fldChar w:fldCharType="begin"/>
      </w:r>
      <w:r>
        <w:instrText xml:space="preserve"> PAGEREF _Toc21680 \h </w:instrText>
      </w:r>
      <w:r>
        <w:fldChar w:fldCharType="separate"/>
      </w:r>
      <w:r>
        <w:t>5</w:t>
      </w:r>
      <w:r>
        <w:fldChar w:fldCharType="end"/>
      </w:r>
      <w:r>
        <w:fldChar w:fldCharType="end"/>
      </w:r>
    </w:p>
    <w:p w14:paraId="4C557E9C">
      <w:pPr>
        <w:pStyle w:val="24"/>
        <w:tabs>
          <w:tab w:val="right" w:leader="dot" w:pos="9360"/>
        </w:tabs>
      </w:pPr>
      <w:r>
        <w:fldChar w:fldCharType="begin"/>
      </w:r>
      <w:r>
        <w:instrText xml:space="preserve"> HYPERLINK \l _Toc25510 </w:instrText>
      </w:r>
      <w:r>
        <w:fldChar w:fldCharType="separate"/>
      </w:r>
      <w:r>
        <w:rPr>
          <w:rFonts w:ascii="Calibri" w:hAnsi="Calibri" w:eastAsia="微软雅黑"/>
          <w:i w:val="0"/>
        </w:rPr>
        <w:t>1.2 最重要的方向判断</w:t>
      </w:r>
      <w:r>
        <w:tab/>
      </w:r>
      <w:r>
        <w:fldChar w:fldCharType="begin"/>
      </w:r>
      <w:r>
        <w:instrText xml:space="preserve"> PAGEREF _Toc25510 \h </w:instrText>
      </w:r>
      <w:r>
        <w:fldChar w:fldCharType="separate"/>
      </w:r>
      <w:r>
        <w:t>6</w:t>
      </w:r>
      <w:r>
        <w:fldChar w:fldCharType="end"/>
      </w:r>
      <w:r>
        <w:fldChar w:fldCharType="end"/>
      </w:r>
    </w:p>
    <w:p w14:paraId="36DC4729">
      <w:pPr>
        <w:pStyle w:val="30"/>
        <w:tabs>
          <w:tab w:val="right" w:leader="dot" w:pos="9360"/>
        </w:tabs>
      </w:pPr>
      <w:r>
        <w:fldChar w:fldCharType="begin"/>
      </w:r>
      <w:r>
        <w:instrText xml:space="preserve"> HYPERLINK \l _Toc14550 </w:instrText>
      </w:r>
      <w:r>
        <w:fldChar w:fldCharType="separate"/>
      </w:r>
      <w:r>
        <w:rPr>
          <w:rFonts w:ascii="Calibri" w:hAnsi="Calibri" w:eastAsia="微软雅黑"/>
          <w:i w:val="0"/>
        </w:rPr>
        <w:t>2. 方法、纳入规则与质量控制</w:t>
      </w:r>
      <w:r>
        <w:tab/>
      </w:r>
      <w:r>
        <w:fldChar w:fldCharType="begin"/>
      </w:r>
      <w:r>
        <w:instrText xml:space="preserve"> PAGEREF _Toc14550 \h </w:instrText>
      </w:r>
      <w:r>
        <w:fldChar w:fldCharType="separate"/>
      </w:r>
      <w:r>
        <w:t>6</w:t>
      </w:r>
      <w:r>
        <w:fldChar w:fldCharType="end"/>
      </w:r>
      <w:r>
        <w:fldChar w:fldCharType="end"/>
      </w:r>
    </w:p>
    <w:p w14:paraId="1E2FF9D3">
      <w:pPr>
        <w:pStyle w:val="24"/>
        <w:tabs>
          <w:tab w:val="right" w:leader="dot" w:pos="9360"/>
        </w:tabs>
      </w:pPr>
      <w:r>
        <w:fldChar w:fldCharType="begin"/>
      </w:r>
      <w:r>
        <w:instrText xml:space="preserve"> HYPERLINK \l _Toc30147 </w:instrText>
      </w:r>
      <w:r>
        <w:fldChar w:fldCharType="separate"/>
      </w:r>
      <w:r>
        <w:rPr>
          <w:rFonts w:ascii="Calibri" w:hAnsi="Calibri" w:eastAsia="微软雅黑"/>
          <w:i w:val="0"/>
        </w:rPr>
        <w:t>2.1 Canonical data pipeline</w:t>
      </w:r>
      <w:r>
        <w:tab/>
      </w:r>
      <w:r>
        <w:fldChar w:fldCharType="begin"/>
      </w:r>
      <w:r>
        <w:instrText xml:space="preserve"> PAGEREF _Toc30147 \h </w:instrText>
      </w:r>
      <w:r>
        <w:fldChar w:fldCharType="separate"/>
      </w:r>
      <w:r>
        <w:t>6</w:t>
      </w:r>
      <w:r>
        <w:fldChar w:fldCharType="end"/>
      </w:r>
      <w:r>
        <w:fldChar w:fldCharType="end"/>
      </w:r>
    </w:p>
    <w:p w14:paraId="76360A57">
      <w:pPr>
        <w:pStyle w:val="24"/>
        <w:tabs>
          <w:tab w:val="right" w:leader="dot" w:pos="9360"/>
        </w:tabs>
      </w:pPr>
      <w:r>
        <w:fldChar w:fldCharType="begin"/>
      </w:r>
      <w:r>
        <w:instrText xml:space="preserve"> HYPERLINK \l _Toc372 </w:instrText>
      </w:r>
      <w:r>
        <w:fldChar w:fldCharType="separate"/>
      </w:r>
      <w:r>
        <w:rPr>
          <w:rFonts w:ascii="Calibri" w:hAnsi="Calibri" w:eastAsia="微软雅黑"/>
          <w:i w:val="0"/>
        </w:rPr>
        <w:t>2.2 纳入规则</w:t>
      </w:r>
      <w:r>
        <w:tab/>
      </w:r>
      <w:r>
        <w:fldChar w:fldCharType="begin"/>
      </w:r>
      <w:r>
        <w:instrText xml:space="preserve"> PAGEREF _Toc372 \h </w:instrText>
      </w:r>
      <w:r>
        <w:fldChar w:fldCharType="separate"/>
      </w:r>
      <w:r>
        <w:t>6</w:t>
      </w:r>
      <w:r>
        <w:fldChar w:fldCharType="end"/>
      </w:r>
      <w:r>
        <w:fldChar w:fldCharType="end"/>
      </w:r>
    </w:p>
    <w:p w14:paraId="7798869C">
      <w:pPr>
        <w:pStyle w:val="24"/>
        <w:tabs>
          <w:tab w:val="right" w:leader="dot" w:pos="9360"/>
        </w:tabs>
      </w:pPr>
      <w:r>
        <w:fldChar w:fldCharType="begin"/>
      </w:r>
      <w:r>
        <w:instrText xml:space="preserve"> HYPERLINK \l _Toc28454 </w:instrText>
      </w:r>
      <w:r>
        <w:fldChar w:fldCharType="separate"/>
      </w:r>
      <w:r>
        <w:rPr>
          <w:rFonts w:ascii="Calibri" w:hAnsi="Calibri" w:eastAsia="微软雅黑"/>
          <w:i w:val="0"/>
        </w:rPr>
        <w:t>2.3 数据质量警告</w:t>
      </w:r>
      <w:r>
        <w:tab/>
      </w:r>
      <w:r>
        <w:fldChar w:fldCharType="begin"/>
      </w:r>
      <w:r>
        <w:instrText xml:space="preserve"> PAGEREF _Toc28454 \h </w:instrText>
      </w:r>
      <w:r>
        <w:fldChar w:fldCharType="separate"/>
      </w:r>
      <w:r>
        <w:t>7</w:t>
      </w:r>
      <w:r>
        <w:fldChar w:fldCharType="end"/>
      </w:r>
      <w:r>
        <w:fldChar w:fldCharType="end"/>
      </w:r>
    </w:p>
    <w:p w14:paraId="3E33579A">
      <w:pPr>
        <w:pStyle w:val="30"/>
        <w:tabs>
          <w:tab w:val="right" w:leader="dot" w:pos="9360"/>
        </w:tabs>
      </w:pPr>
      <w:r>
        <w:fldChar w:fldCharType="begin"/>
      </w:r>
      <w:r>
        <w:instrText xml:space="preserve"> HYPERLINK \l _Toc11053 </w:instrText>
      </w:r>
      <w:r>
        <w:fldChar w:fldCharType="separate"/>
      </w:r>
      <w:r>
        <w:rPr>
          <w:rFonts w:ascii="Calibri" w:hAnsi="Calibri" w:eastAsia="微软雅黑"/>
          <w:i w:val="0"/>
        </w:rPr>
        <w:t>3. Jump 官方 Operating Model</w:t>
      </w:r>
      <w:r>
        <w:tab/>
      </w:r>
      <w:r>
        <w:fldChar w:fldCharType="begin"/>
      </w:r>
      <w:r>
        <w:instrText xml:space="preserve"> PAGEREF _Toc11053 \h </w:instrText>
      </w:r>
      <w:r>
        <w:fldChar w:fldCharType="separate"/>
      </w:r>
      <w:r>
        <w:t>7</w:t>
      </w:r>
      <w:r>
        <w:fldChar w:fldCharType="end"/>
      </w:r>
      <w:r>
        <w:fldChar w:fldCharType="end"/>
      </w:r>
    </w:p>
    <w:p w14:paraId="06C6044B">
      <w:pPr>
        <w:pStyle w:val="24"/>
        <w:tabs>
          <w:tab w:val="right" w:leader="dot" w:pos="9360"/>
        </w:tabs>
      </w:pPr>
      <w:r>
        <w:fldChar w:fldCharType="begin"/>
      </w:r>
      <w:r>
        <w:instrText xml:space="preserve"> HYPERLINK \l _Toc376 </w:instrText>
      </w:r>
      <w:r>
        <w:fldChar w:fldCharType="separate"/>
      </w:r>
      <w:r>
        <w:rPr>
          <w:rFonts w:ascii="Calibri" w:hAnsi="Calibri" w:eastAsia="微软雅黑"/>
          <w:i w:val="0"/>
        </w:rPr>
        <w:t>3.1 研究与交易</w:t>
      </w:r>
      <w:r>
        <w:tab/>
      </w:r>
      <w:r>
        <w:fldChar w:fldCharType="begin"/>
      </w:r>
      <w:r>
        <w:instrText xml:space="preserve"> PAGEREF _Toc376 \h </w:instrText>
      </w:r>
      <w:r>
        <w:fldChar w:fldCharType="separate"/>
      </w:r>
      <w:r>
        <w:t>7</w:t>
      </w:r>
      <w:r>
        <w:fldChar w:fldCharType="end"/>
      </w:r>
      <w:r>
        <w:fldChar w:fldCharType="end"/>
      </w:r>
    </w:p>
    <w:p w14:paraId="1B38262C">
      <w:pPr>
        <w:pStyle w:val="24"/>
        <w:tabs>
          <w:tab w:val="right" w:leader="dot" w:pos="9360"/>
        </w:tabs>
      </w:pPr>
      <w:r>
        <w:fldChar w:fldCharType="begin"/>
      </w:r>
      <w:r>
        <w:instrText xml:space="preserve"> HYPERLINK \l _Toc21093 </w:instrText>
      </w:r>
      <w:r>
        <w:fldChar w:fldCharType="separate"/>
      </w:r>
      <w:r>
        <w:rPr>
          <w:rFonts w:ascii="Calibri" w:hAnsi="Calibri" w:eastAsia="微软雅黑"/>
          <w:i w:val="0"/>
        </w:rPr>
        <w:t>3.2 技术基础设施</w:t>
      </w:r>
      <w:r>
        <w:tab/>
      </w:r>
      <w:r>
        <w:fldChar w:fldCharType="begin"/>
      </w:r>
      <w:r>
        <w:instrText xml:space="preserve"> PAGEREF _Toc21093 \h </w:instrText>
      </w:r>
      <w:r>
        <w:fldChar w:fldCharType="separate"/>
      </w:r>
      <w:r>
        <w:t>7</w:t>
      </w:r>
      <w:r>
        <w:fldChar w:fldCharType="end"/>
      </w:r>
      <w:r>
        <w:fldChar w:fldCharType="end"/>
      </w:r>
    </w:p>
    <w:p w14:paraId="52231F5C">
      <w:pPr>
        <w:pStyle w:val="24"/>
        <w:tabs>
          <w:tab w:val="right" w:leader="dot" w:pos="9360"/>
        </w:tabs>
      </w:pPr>
      <w:r>
        <w:fldChar w:fldCharType="begin"/>
      </w:r>
      <w:r>
        <w:instrText xml:space="preserve"> HYPERLINK \l _Toc19294 </w:instrText>
      </w:r>
      <w:r>
        <w:fldChar w:fldCharType="separate"/>
      </w:r>
      <w:r>
        <w:rPr>
          <w:rFonts w:ascii="Calibri" w:hAnsi="Calibri" w:eastAsia="微软雅黑"/>
          <w:i w:val="0"/>
        </w:rPr>
        <w:t>3.3 AI / ML</w:t>
      </w:r>
      <w:r>
        <w:tab/>
      </w:r>
      <w:r>
        <w:fldChar w:fldCharType="begin"/>
      </w:r>
      <w:r>
        <w:instrText xml:space="preserve"> PAGEREF _Toc19294 \h </w:instrText>
      </w:r>
      <w:r>
        <w:fldChar w:fldCharType="separate"/>
      </w:r>
      <w:r>
        <w:t>7</w:t>
      </w:r>
      <w:r>
        <w:fldChar w:fldCharType="end"/>
      </w:r>
      <w:r>
        <w:fldChar w:fldCharType="end"/>
      </w:r>
    </w:p>
    <w:p w14:paraId="731EA52C">
      <w:pPr>
        <w:pStyle w:val="24"/>
        <w:tabs>
          <w:tab w:val="right" w:leader="dot" w:pos="9360"/>
        </w:tabs>
      </w:pPr>
      <w:r>
        <w:fldChar w:fldCharType="begin"/>
      </w:r>
      <w:r>
        <w:instrText xml:space="preserve"> HYPERLINK \l _Toc10147 </w:instrText>
      </w:r>
      <w:r>
        <w:fldChar w:fldCharType="separate"/>
      </w:r>
      <w:r>
        <w:rPr>
          <w:rFonts w:ascii="Calibri" w:hAnsi="Calibri" w:eastAsia="微软雅黑"/>
          <w:i w:val="0"/>
        </w:rPr>
        <w:t>3.4 文化与工作方式</w:t>
      </w:r>
      <w:r>
        <w:tab/>
      </w:r>
      <w:r>
        <w:fldChar w:fldCharType="begin"/>
      </w:r>
      <w:r>
        <w:instrText xml:space="preserve"> PAGEREF _Toc10147 \h </w:instrText>
      </w:r>
      <w:r>
        <w:fldChar w:fldCharType="separate"/>
      </w:r>
      <w:r>
        <w:t>8</w:t>
      </w:r>
      <w:r>
        <w:fldChar w:fldCharType="end"/>
      </w:r>
      <w:r>
        <w:fldChar w:fldCharType="end"/>
      </w:r>
    </w:p>
    <w:p w14:paraId="0D7E3713">
      <w:pPr>
        <w:pStyle w:val="30"/>
        <w:tabs>
          <w:tab w:val="right" w:leader="dot" w:pos="9360"/>
        </w:tabs>
      </w:pPr>
      <w:r>
        <w:fldChar w:fldCharType="begin"/>
      </w:r>
      <w:r>
        <w:instrText xml:space="preserve"> HYPERLINK \l _Toc24052 </w:instrText>
      </w:r>
      <w:r>
        <w:fldChar w:fldCharType="separate"/>
      </w:r>
      <w:r>
        <w:rPr>
          <w:rFonts w:ascii="Calibri" w:hAnsi="Calibri" w:eastAsia="微软雅黑"/>
          <w:i w:val="0"/>
        </w:rPr>
        <w:t>4. 招聘结构量化</w:t>
      </w:r>
      <w:r>
        <w:tab/>
      </w:r>
      <w:r>
        <w:fldChar w:fldCharType="begin"/>
      </w:r>
      <w:r>
        <w:instrText xml:space="preserve"> PAGEREF _Toc24052 \h </w:instrText>
      </w:r>
      <w:r>
        <w:fldChar w:fldCharType="separate"/>
      </w:r>
      <w:r>
        <w:t>8</w:t>
      </w:r>
      <w:r>
        <w:fldChar w:fldCharType="end"/>
      </w:r>
      <w:r>
        <w:fldChar w:fldCharType="end"/>
      </w:r>
    </w:p>
    <w:p w14:paraId="612D744E">
      <w:pPr>
        <w:pStyle w:val="24"/>
        <w:tabs>
          <w:tab w:val="right" w:leader="dot" w:pos="9360"/>
        </w:tabs>
      </w:pPr>
      <w:r>
        <w:fldChar w:fldCharType="begin"/>
      </w:r>
      <w:r>
        <w:instrText xml:space="preserve"> HYPERLINK \l _Toc14227 </w:instrText>
      </w:r>
      <w:r>
        <w:fldChar w:fldCharType="separate"/>
      </w:r>
      <w:r>
        <w:rPr>
          <w:rFonts w:ascii="Calibri" w:hAnsi="Calibri" w:eastAsia="微软雅黑"/>
          <w:i w:val="0"/>
        </w:rPr>
        <w:t>4.1 Track</w:t>
      </w:r>
      <w:r>
        <w:tab/>
      </w:r>
      <w:r>
        <w:fldChar w:fldCharType="begin"/>
      </w:r>
      <w:r>
        <w:instrText xml:space="preserve"> PAGEREF _Toc14227 \h </w:instrText>
      </w:r>
      <w:r>
        <w:fldChar w:fldCharType="separate"/>
      </w:r>
      <w:r>
        <w:t>8</w:t>
      </w:r>
      <w:r>
        <w:fldChar w:fldCharType="end"/>
      </w:r>
      <w:r>
        <w:fldChar w:fldCharType="end"/>
      </w:r>
    </w:p>
    <w:p w14:paraId="2E1EEE8E">
      <w:pPr>
        <w:pStyle w:val="24"/>
        <w:tabs>
          <w:tab w:val="right" w:leader="dot" w:pos="9360"/>
        </w:tabs>
      </w:pPr>
      <w:r>
        <w:fldChar w:fldCharType="begin"/>
      </w:r>
      <w:r>
        <w:instrText xml:space="preserve"> HYPERLINK \l _Toc23339 </w:instrText>
      </w:r>
      <w:r>
        <w:fldChar w:fldCharType="separate"/>
      </w:r>
      <w:r>
        <w:rPr>
          <w:rFonts w:ascii="Calibri" w:hAnsi="Calibri" w:eastAsia="微软雅黑"/>
          <w:i w:val="0"/>
        </w:rPr>
        <w:t>4.2 Department</w:t>
      </w:r>
      <w:r>
        <w:tab/>
      </w:r>
      <w:r>
        <w:fldChar w:fldCharType="begin"/>
      </w:r>
      <w:r>
        <w:instrText xml:space="preserve"> PAGEREF _Toc23339 \h </w:instrText>
      </w:r>
      <w:r>
        <w:fldChar w:fldCharType="separate"/>
      </w:r>
      <w:r>
        <w:t>8</w:t>
      </w:r>
      <w:r>
        <w:fldChar w:fldCharType="end"/>
      </w:r>
      <w:r>
        <w:fldChar w:fldCharType="end"/>
      </w:r>
    </w:p>
    <w:p w14:paraId="05749AE5">
      <w:pPr>
        <w:pStyle w:val="24"/>
        <w:tabs>
          <w:tab w:val="right" w:leader="dot" w:pos="9360"/>
        </w:tabs>
      </w:pPr>
      <w:r>
        <w:fldChar w:fldCharType="begin"/>
      </w:r>
      <w:r>
        <w:instrText xml:space="preserve"> HYPERLINK \l _Toc11382 </w:instrText>
      </w:r>
      <w:r>
        <w:fldChar w:fldCharType="separate"/>
      </w:r>
      <w:r>
        <w:rPr>
          <w:rFonts w:ascii="Calibri" w:hAnsi="Calibri" w:eastAsia="微软雅黑"/>
          <w:i w:val="0"/>
        </w:rPr>
        <w:t>4.3 Capability Family</w:t>
      </w:r>
      <w:r>
        <w:tab/>
      </w:r>
      <w:r>
        <w:fldChar w:fldCharType="begin"/>
      </w:r>
      <w:r>
        <w:instrText xml:space="preserve"> PAGEREF _Toc11382 \h </w:instrText>
      </w:r>
      <w:r>
        <w:fldChar w:fldCharType="separate"/>
      </w:r>
      <w:r>
        <w:t>8</w:t>
      </w:r>
      <w:r>
        <w:fldChar w:fldCharType="end"/>
      </w:r>
      <w:r>
        <w:fldChar w:fldCharType="end"/>
      </w:r>
    </w:p>
    <w:p w14:paraId="623552E5">
      <w:pPr>
        <w:pStyle w:val="24"/>
        <w:tabs>
          <w:tab w:val="right" w:leader="dot" w:pos="9360"/>
        </w:tabs>
      </w:pPr>
      <w:r>
        <w:fldChar w:fldCharType="begin"/>
      </w:r>
      <w:r>
        <w:instrText xml:space="preserve"> HYPERLINK \l _Toc23566 </w:instrText>
      </w:r>
      <w:r>
        <w:fldChar w:fldCharType="separate"/>
      </w:r>
      <w:r>
        <w:rPr>
          <w:rFonts w:ascii="Calibri" w:hAnsi="Calibri" w:eastAsia="微软雅黑"/>
          <w:i w:val="0"/>
        </w:rPr>
        <w:t>4.4 显式技术信号</w:t>
      </w:r>
      <w:r>
        <w:tab/>
      </w:r>
      <w:r>
        <w:fldChar w:fldCharType="begin"/>
      </w:r>
      <w:r>
        <w:instrText xml:space="preserve"> PAGEREF _Toc23566 \h </w:instrText>
      </w:r>
      <w:r>
        <w:fldChar w:fldCharType="separate"/>
      </w:r>
      <w:r>
        <w:t>8</w:t>
      </w:r>
      <w:r>
        <w:fldChar w:fldCharType="end"/>
      </w:r>
      <w:r>
        <w:fldChar w:fldCharType="end"/>
      </w:r>
    </w:p>
    <w:p w14:paraId="5643BE43">
      <w:pPr>
        <w:pStyle w:val="30"/>
        <w:tabs>
          <w:tab w:val="right" w:leader="dot" w:pos="9360"/>
        </w:tabs>
      </w:pPr>
      <w:r>
        <w:fldChar w:fldCharType="begin"/>
      </w:r>
      <w:r>
        <w:instrText xml:space="preserve"> HYPERLINK \l _Toc7114 </w:instrText>
      </w:r>
      <w:r>
        <w:fldChar w:fldCharType="separate"/>
      </w:r>
      <w:r>
        <w:rPr>
          <w:rFonts w:ascii="Calibri" w:hAnsi="Calibri" w:eastAsia="微软雅黑"/>
          <w:i w:val="0"/>
        </w:rPr>
        <w:t>5. 香港 Office 画像</w:t>
      </w:r>
      <w:r>
        <w:tab/>
      </w:r>
      <w:r>
        <w:fldChar w:fldCharType="begin"/>
      </w:r>
      <w:r>
        <w:instrText xml:space="preserve"> PAGEREF _Toc7114 \h </w:instrText>
      </w:r>
      <w:r>
        <w:fldChar w:fldCharType="separate"/>
      </w:r>
      <w:r>
        <w:t>9</w:t>
      </w:r>
      <w:r>
        <w:fldChar w:fldCharType="end"/>
      </w:r>
      <w:r>
        <w:fldChar w:fldCharType="end"/>
      </w:r>
    </w:p>
    <w:p w14:paraId="00810E47">
      <w:pPr>
        <w:pStyle w:val="24"/>
        <w:tabs>
          <w:tab w:val="right" w:leader="dot" w:pos="9360"/>
        </w:tabs>
      </w:pPr>
      <w:r>
        <w:fldChar w:fldCharType="begin"/>
      </w:r>
      <w:r>
        <w:instrText xml:space="preserve"> HYPERLINK \l _Toc1595 </w:instrText>
      </w:r>
      <w:r>
        <w:fldChar w:fldCharType="separate"/>
      </w:r>
      <w:r>
        <w:rPr>
          <w:rFonts w:ascii="Calibri" w:hAnsi="Calibri" w:eastAsia="微软雅黑"/>
          <w:i w:val="0"/>
        </w:rPr>
        <w:t>香港方向推断</w:t>
      </w:r>
      <w:r>
        <w:tab/>
      </w:r>
      <w:r>
        <w:fldChar w:fldCharType="begin"/>
      </w:r>
      <w:r>
        <w:instrText xml:space="preserve"> PAGEREF _Toc1595 \h </w:instrText>
      </w:r>
      <w:r>
        <w:fldChar w:fldCharType="separate"/>
      </w:r>
      <w:r>
        <w:t>10</w:t>
      </w:r>
      <w:r>
        <w:fldChar w:fldCharType="end"/>
      </w:r>
      <w:r>
        <w:fldChar w:fldCharType="end"/>
      </w:r>
    </w:p>
    <w:p w14:paraId="2E81B502">
      <w:pPr>
        <w:pStyle w:val="30"/>
        <w:tabs>
          <w:tab w:val="right" w:leader="dot" w:pos="9360"/>
        </w:tabs>
      </w:pPr>
      <w:r>
        <w:fldChar w:fldCharType="begin"/>
      </w:r>
      <w:r>
        <w:instrText xml:space="preserve"> HYPERLINK \l _Toc19048 </w:instrText>
      </w:r>
      <w:r>
        <w:fldChar w:fldCharType="separate"/>
      </w:r>
      <w:r>
        <w:rPr>
          <w:rFonts w:ascii="Calibri" w:hAnsi="Calibri" w:eastAsia="微软雅黑"/>
          <w:i w:val="0"/>
        </w:rPr>
        <w:t>6. 上海 Office 画像</w:t>
      </w:r>
      <w:r>
        <w:tab/>
      </w:r>
      <w:r>
        <w:fldChar w:fldCharType="begin"/>
      </w:r>
      <w:r>
        <w:instrText xml:space="preserve"> PAGEREF _Toc19048 \h </w:instrText>
      </w:r>
      <w:r>
        <w:fldChar w:fldCharType="separate"/>
      </w:r>
      <w:r>
        <w:t>10</w:t>
      </w:r>
      <w:r>
        <w:fldChar w:fldCharType="end"/>
      </w:r>
      <w:r>
        <w:fldChar w:fldCharType="end"/>
      </w:r>
    </w:p>
    <w:p w14:paraId="015D9061">
      <w:pPr>
        <w:pStyle w:val="24"/>
        <w:tabs>
          <w:tab w:val="right" w:leader="dot" w:pos="9360"/>
        </w:tabs>
      </w:pPr>
      <w:r>
        <w:fldChar w:fldCharType="begin"/>
      </w:r>
      <w:r>
        <w:instrText xml:space="preserve"> HYPERLINK \l _Toc12819 </w:instrText>
      </w:r>
      <w:r>
        <w:fldChar w:fldCharType="separate"/>
      </w:r>
      <w:r>
        <w:rPr>
          <w:rFonts w:ascii="Calibri" w:hAnsi="Calibri" w:eastAsia="微软雅黑"/>
          <w:i w:val="0"/>
        </w:rPr>
        <w:t>上海方向推断</w:t>
      </w:r>
      <w:r>
        <w:tab/>
      </w:r>
      <w:r>
        <w:fldChar w:fldCharType="begin"/>
      </w:r>
      <w:r>
        <w:instrText xml:space="preserve"> PAGEREF _Toc12819 \h </w:instrText>
      </w:r>
      <w:r>
        <w:fldChar w:fldCharType="separate"/>
      </w:r>
      <w:r>
        <w:t>10</w:t>
      </w:r>
      <w:r>
        <w:fldChar w:fldCharType="end"/>
      </w:r>
      <w:r>
        <w:fldChar w:fldCharType="end"/>
      </w:r>
    </w:p>
    <w:p w14:paraId="700A401A">
      <w:pPr>
        <w:pStyle w:val="30"/>
        <w:tabs>
          <w:tab w:val="right" w:leader="dot" w:pos="9360"/>
        </w:tabs>
      </w:pPr>
      <w:r>
        <w:fldChar w:fldCharType="begin"/>
      </w:r>
      <w:r>
        <w:instrText xml:space="preserve"> HYPERLINK \l _Toc25201 </w:instrText>
      </w:r>
      <w:r>
        <w:fldChar w:fldCharType="separate"/>
      </w:r>
      <w:r>
        <w:rPr>
          <w:rFonts w:ascii="Calibri" w:hAnsi="Calibri" w:eastAsia="微软雅黑"/>
          <w:i w:val="0"/>
        </w:rPr>
        <w:t>7. 香港 vs 上海</w:t>
      </w:r>
      <w:r>
        <w:tab/>
      </w:r>
      <w:r>
        <w:fldChar w:fldCharType="begin"/>
      </w:r>
      <w:r>
        <w:instrText xml:space="preserve"> PAGEREF _Toc25201 \h </w:instrText>
      </w:r>
      <w:r>
        <w:fldChar w:fldCharType="separate"/>
      </w:r>
      <w:r>
        <w:t>11</w:t>
      </w:r>
      <w:r>
        <w:fldChar w:fldCharType="end"/>
      </w:r>
      <w:r>
        <w:fldChar w:fldCharType="end"/>
      </w:r>
    </w:p>
    <w:p w14:paraId="0EBE42DA">
      <w:pPr>
        <w:pStyle w:val="30"/>
        <w:tabs>
          <w:tab w:val="right" w:leader="dot" w:pos="9360"/>
        </w:tabs>
      </w:pPr>
      <w:r>
        <w:fldChar w:fldCharType="begin"/>
      </w:r>
      <w:r>
        <w:instrText xml:space="preserve"> HYPERLINK \l _Toc20327 </w:instrText>
      </w:r>
      <w:r>
        <w:fldChar w:fldCharType="separate"/>
      </w:r>
      <w:r>
        <w:rPr>
          <w:rFonts w:ascii="Calibri" w:hAnsi="Calibri" w:eastAsia="微软雅黑"/>
          <w:i w:val="0"/>
        </w:rPr>
        <w:t>8. 研究到实盘的系统链路</w:t>
      </w:r>
      <w:r>
        <w:tab/>
      </w:r>
      <w:r>
        <w:fldChar w:fldCharType="begin"/>
      </w:r>
      <w:r>
        <w:instrText xml:space="preserve"> PAGEREF _Toc20327 \h </w:instrText>
      </w:r>
      <w:r>
        <w:fldChar w:fldCharType="separate"/>
      </w:r>
      <w:r>
        <w:t>11</w:t>
      </w:r>
      <w:r>
        <w:fldChar w:fldCharType="end"/>
      </w:r>
      <w:r>
        <w:fldChar w:fldCharType="end"/>
      </w:r>
    </w:p>
    <w:p w14:paraId="4C0D37C0">
      <w:pPr>
        <w:pStyle w:val="30"/>
        <w:tabs>
          <w:tab w:val="right" w:leader="dot" w:pos="9360"/>
        </w:tabs>
      </w:pPr>
      <w:r>
        <w:fldChar w:fldCharType="begin"/>
      </w:r>
      <w:r>
        <w:instrText xml:space="preserve"> HYPERLINK \l _Toc12735 </w:instrText>
      </w:r>
      <w:r>
        <w:fldChar w:fldCharType="separate"/>
      </w:r>
      <w:r>
        <w:rPr>
          <w:rFonts w:ascii="Calibri" w:hAnsi="Calibri" w:eastAsia="微软雅黑"/>
          <w:i w:val="0"/>
        </w:rPr>
        <w:t>9. Experienced Roles：逐岗尽调</w:t>
      </w:r>
      <w:r>
        <w:tab/>
      </w:r>
      <w:r>
        <w:fldChar w:fldCharType="begin"/>
      </w:r>
      <w:r>
        <w:instrText xml:space="preserve"> PAGEREF _Toc12735 \h </w:instrText>
      </w:r>
      <w:r>
        <w:fldChar w:fldCharType="separate"/>
      </w:r>
      <w:r>
        <w:t>12</w:t>
      </w:r>
      <w:r>
        <w:fldChar w:fldCharType="end"/>
      </w:r>
      <w:r>
        <w:fldChar w:fldCharType="end"/>
      </w:r>
    </w:p>
    <w:p w14:paraId="3AAEA399">
      <w:pPr>
        <w:pStyle w:val="24"/>
        <w:tabs>
          <w:tab w:val="right" w:leader="dot" w:pos="9360"/>
        </w:tabs>
      </w:pPr>
      <w:r>
        <w:fldChar w:fldCharType="begin"/>
      </w:r>
      <w:r>
        <w:instrText xml:space="preserve"> HYPERLINK \l _Toc25786 </w:instrText>
      </w:r>
      <w:r>
        <w:fldChar w:fldCharType="separate"/>
      </w:r>
      <w:r>
        <w:rPr>
          <w:rFonts w:ascii="Calibri" w:hAnsi="Calibri" w:eastAsia="微软雅黑"/>
          <w:i w:val="0"/>
        </w:rPr>
        <w:t>1. Deep Learning Researcher | Trading Team</w:t>
      </w:r>
      <w:r>
        <w:tab/>
      </w:r>
      <w:r>
        <w:fldChar w:fldCharType="begin"/>
      </w:r>
      <w:r>
        <w:instrText xml:space="preserve"> PAGEREF _Toc25786 \h </w:instrText>
      </w:r>
      <w:r>
        <w:fldChar w:fldCharType="separate"/>
      </w:r>
      <w:r>
        <w:t>12</w:t>
      </w:r>
      <w:r>
        <w:fldChar w:fldCharType="end"/>
      </w:r>
      <w:r>
        <w:fldChar w:fldCharType="end"/>
      </w:r>
    </w:p>
    <w:p w14:paraId="48F27D9B">
      <w:pPr>
        <w:pStyle w:val="24"/>
        <w:tabs>
          <w:tab w:val="right" w:leader="dot" w:pos="9360"/>
        </w:tabs>
      </w:pPr>
      <w:r>
        <w:fldChar w:fldCharType="begin"/>
      </w:r>
      <w:r>
        <w:instrText xml:space="preserve"> HYPERLINK \l _Toc31922 </w:instrText>
      </w:r>
      <w:r>
        <w:fldChar w:fldCharType="separate"/>
      </w:r>
      <w:r>
        <w:rPr>
          <w:rFonts w:ascii="Calibri" w:hAnsi="Calibri" w:eastAsia="微软雅黑"/>
          <w:i w:val="0"/>
        </w:rPr>
        <w:t>2. Python Software Engineer</w:t>
      </w:r>
      <w:r>
        <w:tab/>
      </w:r>
      <w:r>
        <w:fldChar w:fldCharType="begin"/>
      </w:r>
      <w:r>
        <w:instrText xml:space="preserve"> PAGEREF _Toc31922 \h </w:instrText>
      </w:r>
      <w:r>
        <w:fldChar w:fldCharType="separate"/>
      </w:r>
      <w:r>
        <w:t>12</w:t>
      </w:r>
      <w:r>
        <w:fldChar w:fldCharType="end"/>
      </w:r>
      <w:r>
        <w:fldChar w:fldCharType="end"/>
      </w:r>
    </w:p>
    <w:p w14:paraId="04A881DF">
      <w:pPr>
        <w:pStyle w:val="24"/>
        <w:tabs>
          <w:tab w:val="right" w:leader="dot" w:pos="9360"/>
        </w:tabs>
      </w:pPr>
      <w:r>
        <w:fldChar w:fldCharType="begin"/>
      </w:r>
      <w:r>
        <w:instrText xml:space="preserve"> HYPERLINK \l _Toc9539 </w:instrText>
      </w:r>
      <w:r>
        <w:fldChar w:fldCharType="separate"/>
      </w:r>
      <w:r>
        <w:rPr>
          <w:rFonts w:ascii="Calibri" w:hAnsi="Calibri" w:eastAsia="微软雅黑"/>
          <w:i w:val="0"/>
        </w:rPr>
        <w:t>3. Senior Software Engineer</w:t>
      </w:r>
      <w:r>
        <w:tab/>
      </w:r>
      <w:r>
        <w:fldChar w:fldCharType="begin"/>
      </w:r>
      <w:r>
        <w:instrText xml:space="preserve"> PAGEREF _Toc9539 \h </w:instrText>
      </w:r>
      <w:r>
        <w:fldChar w:fldCharType="separate"/>
      </w:r>
      <w:r>
        <w:t>13</w:t>
      </w:r>
      <w:r>
        <w:fldChar w:fldCharType="end"/>
      </w:r>
      <w:r>
        <w:fldChar w:fldCharType="end"/>
      </w:r>
    </w:p>
    <w:p w14:paraId="3345E827">
      <w:pPr>
        <w:pStyle w:val="24"/>
        <w:tabs>
          <w:tab w:val="right" w:leader="dot" w:pos="9360"/>
        </w:tabs>
      </w:pPr>
      <w:r>
        <w:fldChar w:fldCharType="begin"/>
      </w:r>
      <w:r>
        <w:instrText xml:space="preserve"> HYPERLINK \l _Toc4241 </w:instrText>
      </w:r>
      <w:r>
        <w:fldChar w:fldCharType="separate"/>
      </w:r>
      <w:r>
        <w:rPr>
          <w:rFonts w:ascii="Calibri" w:hAnsi="Calibri" w:eastAsia="微软雅黑"/>
          <w:i w:val="0"/>
        </w:rPr>
        <w:t>4. Software Engineer | Trading Team</w:t>
      </w:r>
      <w:r>
        <w:tab/>
      </w:r>
      <w:r>
        <w:fldChar w:fldCharType="begin"/>
      </w:r>
      <w:r>
        <w:instrText xml:space="preserve"> PAGEREF _Toc4241 \h </w:instrText>
      </w:r>
      <w:r>
        <w:fldChar w:fldCharType="separate"/>
      </w:r>
      <w:r>
        <w:t>13</w:t>
      </w:r>
      <w:r>
        <w:fldChar w:fldCharType="end"/>
      </w:r>
      <w:r>
        <w:fldChar w:fldCharType="end"/>
      </w:r>
    </w:p>
    <w:p w14:paraId="382DE6ED">
      <w:pPr>
        <w:pStyle w:val="24"/>
        <w:tabs>
          <w:tab w:val="right" w:leader="dot" w:pos="9360"/>
        </w:tabs>
      </w:pPr>
      <w:r>
        <w:fldChar w:fldCharType="begin"/>
      </w:r>
      <w:r>
        <w:instrText xml:space="preserve"> HYPERLINK \l _Toc15449 </w:instrText>
      </w:r>
      <w:r>
        <w:fldChar w:fldCharType="separate"/>
      </w:r>
      <w:r>
        <w:rPr>
          <w:rFonts w:ascii="Calibri" w:hAnsi="Calibri" w:eastAsia="微软雅黑"/>
          <w:i w:val="0"/>
        </w:rPr>
        <w:t>5. HR Operations Specialist</w:t>
      </w:r>
      <w:r>
        <w:tab/>
      </w:r>
      <w:r>
        <w:fldChar w:fldCharType="begin"/>
      </w:r>
      <w:r>
        <w:instrText xml:space="preserve"> PAGEREF _Toc15449 \h </w:instrText>
      </w:r>
      <w:r>
        <w:fldChar w:fldCharType="separate"/>
      </w:r>
      <w:r>
        <w:t>14</w:t>
      </w:r>
      <w:r>
        <w:fldChar w:fldCharType="end"/>
      </w:r>
      <w:r>
        <w:fldChar w:fldCharType="end"/>
      </w:r>
    </w:p>
    <w:p w14:paraId="78D850A9">
      <w:pPr>
        <w:pStyle w:val="24"/>
        <w:tabs>
          <w:tab w:val="right" w:leader="dot" w:pos="9360"/>
        </w:tabs>
      </w:pPr>
      <w:r>
        <w:fldChar w:fldCharType="begin"/>
      </w:r>
      <w:r>
        <w:instrText xml:space="preserve"> HYPERLINK \l _Toc23004 </w:instrText>
      </w:r>
      <w:r>
        <w:fldChar w:fldCharType="separate"/>
      </w:r>
      <w:r>
        <w:rPr>
          <w:rFonts w:ascii="Calibri" w:hAnsi="Calibri" w:eastAsia="微软雅黑"/>
          <w:i w:val="0"/>
        </w:rPr>
        <w:t>6. Leadership and Professional Development Specialist | Talent Development</w:t>
      </w:r>
      <w:r>
        <w:tab/>
      </w:r>
      <w:r>
        <w:fldChar w:fldCharType="begin"/>
      </w:r>
      <w:r>
        <w:instrText xml:space="preserve"> PAGEREF _Toc23004 \h </w:instrText>
      </w:r>
      <w:r>
        <w:fldChar w:fldCharType="separate"/>
      </w:r>
      <w:r>
        <w:t>14</w:t>
      </w:r>
      <w:r>
        <w:fldChar w:fldCharType="end"/>
      </w:r>
      <w:r>
        <w:fldChar w:fldCharType="end"/>
      </w:r>
    </w:p>
    <w:p w14:paraId="46680F76">
      <w:pPr>
        <w:pStyle w:val="24"/>
        <w:tabs>
          <w:tab w:val="right" w:leader="dot" w:pos="9360"/>
        </w:tabs>
      </w:pPr>
      <w:r>
        <w:fldChar w:fldCharType="begin"/>
      </w:r>
      <w:r>
        <w:instrText xml:space="preserve"> HYPERLINK \l _Toc8435 </w:instrText>
      </w:r>
      <w:r>
        <w:fldChar w:fldCharType="separate"/>
      </w:r>
      <w:r>
        <w:rPr>
          <w:rFonts w:ascii="Calibri" w:hAnsi="Calibri" w:eastAsia="微软雅黑"/>
          <w:i w:val="0"/>
        </w:rPr>
        <w:t>7. Data Scientist | Post Trade Analytics</w:t>
      </w:r>
      <w:r>
        <w:tab/>
      </w:r>
      <w:r>
        <w:fldChar w:fldCharType="begin"/>
      </w:r>
      <w:r>
        <w:instrText xml:space="preserve"> PAGEREF _Toc8435 \h </w:instrText>
      </w:r>
      <w:r>
        <w:fldChar w:fldCharType="separate"/>
      </w:r>
      <w:r>
        <w:t>15</w:t>
      </w:r>
      <w:r>
        <w:fldChar w:fldCharType="end"/>
      </w:r>
      <w:r>
        <w:fldChar w:fldCharType="end"/>
      </w:r>
    </w:p>
    <w:p w14:paraId="62FAA62B">
      <w:pPr>
        <w:pStyle w:val="24"/>
        <w:tabs>
          <w:tab w:val="right" w:leader="dot" w:pos="9360"/>
        </w:tabs>
      </w:pPr>
      <w:r>
        <w:fldChar w:fldCharType="begin"/>
      </w:r>
      <w:r>
        <w:instrText xml:space="preserve"> HYPERLINK \l _Toc9790 </w:instrText>
      </w:r>
      <w:r>
        <w:fldChar w:fldCharType="separate"/>
      </w:r>
      <w:r>
        <w:rPr>
          <w:rFonts w:ascii="Calibri" w:hAnsi="Calibri" w:eastAsia="微软雅黑"/>
          <w:i w:val="0"/>
        </w:rPr>
        <w:t>8. Software Engineer | Post Trade Analytics</w:t>
      </w:r>
      <w:r>
        <w:tab/>
      </w:r>
      <w:r>
        <w:fldChar w:fldCharType="begin"/>
      </w:r>
      <w:r>
        <w:instrText xml:space="preserve"> PAGEREF _Toc9790 \h </w:instrText>
      </w:r>
      <w:r>
        <w:fldChar w:fldCharType="separate"/>
      </w:r>
      <w:r>
        <w:t>15</w:t>
      </w:r>
      <w:r>
        <w:fldChar w:fldCharType="end"/>
      </w:r>
      <w:r>
        <w:fldChar w:fldCharType="end"/>
      </w:r>
    </w:p>
    <w:p w14:paraId="168B6C48">
      <w:pPr>
        <w:pStyle w:val="24"/>
        <w:tabs>
          <w:tab w:val="right" w:leader="dot" w:pos="9360"/>
        </w:tabs>
      </w:pPr>
      <w:r>
        <w:fldChar w:fldCharType="begin"/>
      </w:r>
      <w:r>
        <w:instrText xml:space="preserve"> HYPERLINK \l _Toc6744 </w:instrText>
      </w:r>
      <w:r>
        <w:fldChar w:fldCharType="separate"/>
      </w:r>
      <w:r>
        <w:rPr>
          <w:rFonts w:ascii="Calibri" w:hAnsi="Calibri" w:eastAsia="微软雅黑"/>
          <w:i w:val="0"/>
        </w:rPr>
        <w:t>9. Quantitative Researcher | Trading Team</w:t>
      </w:r>
      <w:r>
        <w:tab/>
      </w:r>
      <w:r>
        <w:fldChar w:fldCharType="begin"/>
      </w:r>
      <w:r>
        <w:instrText xml:space="preserve"> PAGEREF _Toc6744 \h </w:instrText>
      </w:r>
      <w:r>
        <w:fldChar w:fldCharType="separate"/>
      </w:r>
      <w:r>
        <w:t>16</w:t>
      </w:r>
      <w:r>
        <w:fldChar w:fldCharType="end"/>
      </w:r>
      <w:r>
        <w:fldChar w:fldCharType="end"/>
      </w:r>
    </w:p>
    <w:p w14:paraId="3C35B778">
      <w:pPr>
        <w:pStyle w:val="24"/>
        <w:tabs>
          <w:tab w:val="right" w:leader="dot" w:pos="9360"/>
        </w:tabs>
      </w:pPr>
      <w:r>
        <w:fldChar w:fldCharType="begin"/>
      </w:r>
      <w:r>
        <w:instrText xml:space="preserve"> HYPERLINK \l _Toc14085 </w:instrText>
      </w:r>
      <w:r>
        <w:fldChar w:fldCharType="separate"/>
      </w:r>
      <w:r>
        <w:rPr>
          <w:rFonts w:ascii="Calibri" w:hAnsi="Calibri" w:eastAsia="微软雅黑"/>
          <w:i w:val="0"/>
        </w:rPr>
        <w:t>10. Quantitative Developer</w:t>
      </w:r>
      <w:r>
        <w:tab/>
      </w:r>
      <w:r>
        <w:fldChar w:fldCharType="begin"/>
      </w:r>
      <w:r>
        <w:instrText xml:space="preserve"> PAGEREF _Toc14085 \h </w:instrText>
      </w:r>
      <w:r>
        <w:fldChar w:fldCharType="separate"/>
      </w:r>
      <w:r>
        <w:t>16</w:t>
      </w:r>
      <w:r>
        <w:fldChar w:fldCharType="end"/>
      </w:r>
      <w:r>
        <w:fldChar w:fldCharType="end"/>
      </w:r>
    </w:p>
    <w:p w14:paraId="0AF21293">
      <w:pPr>
        <w:pStyle w:val="24"/>
        <w:tabs>
          <w:tab w:val="right" w:leader="dot" w:pos="9360"/>
        </w:tabs>
      </w:pPr>
      <w:r>
        <w:fldChar w:fldCharType="begin"/>
      </w:r>
      <w:r>
        <w:instrText xml:space="preserve"> HYPERLINK \l _Toc10048 </w:instrText>
      </w:r>
      <w:r>
        <w:fldChar w:fldCharType="separate"/>
      </w:r>
      <w:r>
        <w:rPr>
          <w:rFonts w:ascii="Calibri" w:hAnsi="Calibri" w:eastAsia="微软雅黑"/>
          <w:i w:val="0"/>
        </w:rPr>
        <w:t>11. Quantitative Developer | Trading team</w:t>
      </w:r>
      <w:r>
        <w:tab/>
      </w:r>
      <w:r>
        <w:fldChar w:fldCharType="begin"/>
      </w:r>
      <w:r>
        <w:instrText xml:space="preserve"> PAGEREF _Toc10048 \h </w:instrText>
      </w:r>
      <w:r>
        <w:fldChar w:fldCharType="separate"/>
      </w:r>
      <w:r>
        <w:t>17</w:t>
      </w:r>
      <w:r>
        <w:fldChar w:fldCharType="end"/>
      </w:r>
      <w:r>
        <w:fldChar w:fldCharType="end"/>
      </w:r>
    </w:p>
    <w:p w14:paraId="7D07CA88">
      <w:pPr>
        <w:pStyle w:val="24"/>
        <w:tabs>
          <w:tab w:val="right" w:leader="dot" w:pos="9360"/>
        </w:tabs>
      </w:pPr>
      <w:r>
        <w:fldChar w:fldCharType="begin"/>
      </w:r>
      <w:r>
        <w:instrText xml:space="preserve"> HYPERLINK \l _Toc12350 </w:instrText>
      </w:r>
      <w:r>
        <w:fldChar w:fldCharType="separate"/>
      </w:r>
      <w:r>
        <w:rPr>
          <w:rFonts w:ascii="Calibri" w:hAnsi="Calibri" w:eastAsia="微软雅黑"/>
          <w:i w:val="0"/>
        </w:rPr>
        <w:t>12. Quantitative Developer | Trading Team</w:t>
      </w:r>
      <w:r>
        <w:tab/>
      </w:r>
      <w:r>
        <w:fldChar w:fldCharType="begin"/>
      </w:r>
      <w:r>
        <w:instrText xml:space="preserve"> PAGEREF _Toc12350 \h </w:instrText>
      </w:r>
      <w:r>
        <w:fldChar w:fldCharType="separate"/>
      </w:r>
      <w:r>
        <w:t>17</w:t>
      </w:r>
      <w:r>
        <w:fldChar w:fldCharType="end"/>
      </w:r>
      <w:r>
        <w:fldChar w:fldCharType="end"/>
      </w:r>
    </w:p>
    <w:p w14:paraId="16C523D7">
      <w:pPr>
        <w:pStyle w:val="24"/>
        <w:tabs>
          <w:tab w:val="right" w:leader="dot" w:pos="9360"/>
        </w:tabs>
      </w:pPr>
      <w:r>
        <w:fldChar w:fldCharType="begin"/>
      </w:r>
      <w:r>
        <w:instrText xml:space="preserve"> HYPERLINK \l _Toc17126 </w:instrText>
      </w:r>
      <w:r>
        <w:fldChar w:fldCharType="separate"/>
      </w:r>
      <w:r>
        <w:rPr>
          <w:rFonts w:ascii="Calibri" w:hAnsi="Calibri" w:eastAsia="微软雅黑"/>
          <w:i w:val="0"/>
        </w:rPr>
        <w:t>13. Quantitative Developer | Trading Team</w:t>
      </w:r>
      <w:r>
        <w:tab/>
      </w:r>
      <w:r>
        <w:fldChar w:fldCharType="begin"/>
      </w:r>
      <w:r>
        <w:instrText xml:space="preserve"> PAGEREF _Toc17126 \h </w:instrText>
      </w:r>
      <w:r>
        <w:fldChar w:fldCharType="separate"/>
      </w:r>
      <w:r>
        <w:t>18</w:t>
      </w:r>
      <w:r>
        <w:fldChar w:fldCharType="end"/>
      </w:r>
      <w:r>
        <w:fldChar w:fldCharType="end"/>
      </w:r>
    </w:p>
    <w:p w14:paraId="409A11AF">
      <w:pPr>
        <w:pStyle w:val="30"/>
        <w:tabs>
          <w:tab w:val="right" w:leader="dot" w:pos="9360"/>
        </w:tabs>
      </w:pPr>
      <w:r>
        <w:fldChar w:fldCharType="begin"/>
      </w:r>
      <w:r>
        <w:instrText xml:space="preserve"> HYPERLINK \l _Toc4595 </w:instrText>
      </w:r>
      <w:r>
        <w:fldChar w:fldCharType="separate"/>
      </w:r>
      <w:r>
        <w:rPr>
          <w:rFonts w:ascii="Calibri" w:hAnsi="Calibri" w:eastAsia="微软雅黑"/>
          <w:i w:val="0"/>
        </w:rPr>
        <w:t>10. Student &amp; New Grad Roles：逐岗尽调</w:t>
      </w:r>
      <w:r>
        <w:tab/>
      </w:r>
      <w:r>
        <w:fldChar w:fldCharType="begin"/>
      </w:r>
      <w:r>
        <w:instrText xml:space="preserve"> PAGEREF _Toc4595 \h </w:instrText>
      </w:r>
      <w:r>
        <w:fldChar w:fldCharType="separate"/>
      </w:r>
      <w:r>
        <w:t>19</w:t>
      </w:r>
      <w:r>
        <w:fldChar w:fldCharType="end"/>
      </w:r>
      <w:r>
        <w:fldChar w:fldCharType="end"/>
      </w:r>
    </w:p>
    <w:p w14:paraId="3D1C0E9C">
      <w:pPr>
        <w:pStyle w:val="24"/>
        <w:tabs>
          <w:tab w:val="right" w:leader="dot" w:pos="9360"/>
        </w:tabs>
      </w:pPr>
      <w:r>
        <w:fldChar w:fldCharType="begin"/>
      </w:r>
      <w:r>
        <w:instrText xml:space="preserve"> HYPERLINK \l _Toc8171 </w:instrText>
      </w:r>
      <w:r>
        <w:fldChar w:fldCharType="separate"/>
      </w:r>
      <w:r>
        <w:rPr>
          <w:rFonts w:ascii="Calibri" w:hAnsi="Calibri" w:eastAsia="微软雅黑"/>
          <w:i w:val="0"/>
        </w:rPr>
        <w:t>1. Campus AI/ML Researcher (Intern)</w:t>
      </w:r>
      <w:r>
        <w:tab/>
      </w:r>
      <w:r>
        <w:fldChar w:fldCharType="begin"/>
      </w:r>
      <w:r>
        <w:instrText xml:space="preserve"> PAGEREF _Toc8171 \h </w:instrText>
      </w:r>
      <w:r>
        <w:fldChar w:fldCharType="separate"/>
      </w:r>
      <w:r>
        <w:t>19</w:t>
      </w:r>
      <w:r>
        <w:fldChar w:fldCharType="end"/>
      </w:r>
      <w:r>
        <w:fldChar w:fldCharType="end"/>
      </w:r>
    </w:p>
    <w:p w14:paraId="626D5EB3">
      <w:pPr>
        <w:pStyle w:val="24"/>
        <w:tabs>
          <w:tab w:val="right" w:leader="dot" w:pos="9360"/>
        </w:tabs>
      </w:pPr>
      <w:r>
        <w:fldChar w:fldCharType="begin"/>
      </w:r>
      <w:r>
        <w:instrText xml:space="preserve"> HYPERLINK \l _Toc5149 </w:instrText>
      </w:r>
      <w:r>
        <w:fldChar w:fldCharType="separate"/>
      </w:r>
      <w:r>
        <w:rPr>
          <w:rFonts w:ascii="Calibri" w:hAnsi="Calibri" w:eastAsia="微软雅黑"/>
          <w:i w:val="0"/>
        </w:rPr>
        <w:t>2. Campus Quantitative Researcher (Intern)</w:t>
      </w:r>
      <w:r>
        <w:tab/>
      </w:r>
      <w:r>
        <w:fldChar w:fldCharType="begin"/>
      </w:r>
      <w:r>
        <w:instrText xml:space="preserve"> PAGEREF _Toc5149 \h </w:instrText>
      </w:r>
      <w:r>
        <w:fldChar w:fldCharType="separate"/>
      </w:r>
      <w:r>
        <w:t>19</w:t>
      </w:r>
      <w:r>
        <w:fldChar w:fldCharType="end"/>
      </w:r>
      <w:r>
        <w:fldChar w:fldCharType="end"/>
      </w:r>
    </w:p>
    <w:p w14:paraId="6AAFDB2B">
      <w:pPr>
        <w:pStyle w:val="24"/>
        <w:tabs>
          <w:tab w:val="right" w:leader="dot" w:pos="9360"/>
        </w:tabs>
      </w:pPr>
      <w:r>
        <w:fldChar w:fldCharType="begin"/>
      </w:r>
      <w:r>
        <w:instrText xml:space="preserve"> HYPERLINK \l _Toc28396 </w:instrText>
      </w:r>
      <w:r>
        <w:fldChar w:fldCharType="separate"/>
      </w:r>
      <w:r>
        <w:rPr>
          <w:rFonts w:ascii="Calibri" w:hAnsi="Calibri" w:eastAsia="微软雅黑"/>
          <w:i w:val="0"/>
        </w:rPr>
        <w:t>3. Campus Quantitative Researcher (Off-Cycle - Winter/Spring 2027 Intern)</w:t>
      </w:r>
      <w:r>
        <w:tab/>
      </w:r>
      <w:r>
        <w:fldChar w:fldCharType="begin"/>
      </w:r>
      <w:r>
        <w:instrText xml:space="preserve"> PAGEREF _Toc28396 \h </w:instrText>
      </w:r>
      <w:r>
        <w:fldChar w:fldCharType="separate"/>
      </w:r>
      <w:r>
        <w:t>20</w:t>
      </w:r>
      <w:r>
        <w:fldChar w:fldCharType="end"/>
      </w:r>
      <w:r>
        <w:fldChar w:fldCharType="end"/>
      </w:r>
    </w:p>
    <w:p w14:paraId="35258223">
      <w:pPr>
        <w:pStyle w:val="24"/>
        <w:tabs>
          <w:tab w:val="right" w:leader="dot" w:pos="9360"/>
        </w:tabs>
      </w:pPr>
      <w:r>
        <w:fldChar w:fldCharType="begin"/>
      </w:r>
      <w:r>
        <w:instrText xml:space="preserve"> HYPERLINK \l _Toc17213 </w:instrText>
      </w:r>
      <w:r>
        <w:fldChar w:fldCharType="separate"/>
      </w:r>
      <w:r>
        <w:rPr>
          <w:rFonts w:ascii="Calibri" w:hAnsi="Calibri" w:eastAsia="微软雅黑"/>
          <w:i w:val="0"/>
        </w:rPr>
        <w:t>4. Campus Quantitative Trader (Intern)</w:t>
      </w:r>
      <w:r>
        <w:tab/>
      </w:r>
      <w:r>
        <w:fldChar w:fldCharType="begin"/>
      </w:r>
      <w:r>
        <w:instrText xml:space="preserve"> PAGEREF _Toc17213 \h </w:instrText>
      </w:r>
      <w:r>
        <w:fldChar w:fldCharType="separate"/>
      </w:r>
      <w:r>
        <w:t>20</w:t>
      </w:r>
      <w:r>
        <w:fldChar w:fldCharType="end"/>
      </w:r>
      <w:r>
        <w:fldChar w:fldCharType="end"/>
      </w:r>
    </w:p>
    <w:p w14:paraId="2B0487CB">
      <w:pPr>
        <w:pStyle w:val="24"/>
        <w:tabs>
          <w:tab w:val="right" w:leader="dot" w:pos="9360"/>
        </w:tabs>
      </w:pPr>
      <w:r>
        <w:fldChar w:fldCharType="begin"/>
      </w:r>
      <w:r>
        <w:instrText xml:space="preserve"> HYPERLINK \l _Toc14144 </w:instrText>
      </w:r>
      <w:r>
        <w:fldChar w:fldCharType="separate"/>
      </w:r>
      <w:r>
        <w:rPr>
          <w:rFonts w:ascii="Calibri" w:hAnsi="Calibri" w:eastAsia="微软雅黑"/>
          <w:i w:val="0"/>
        </w:rPr>
        <w:t>5. Campus Trading Team Software Engineer (Intern)</w:t>
      </w:r>
      <w:r>
        <w:tab/>
      </w:r>
      <w:r>
        <w:fldChar w:fldCharType="begin"/>
      </w:r>
      <w:r>
        <w:instrText xml:space="preserve"> PAGEREF _Toc14144 \h </w:instrText>
      </w:r>
      <w:r>
        <w:fldChar w:fldCharType="separate"/>
      </w:r>
      <w:r>
        <w:t>21</w:t>
      </w:r>
      <w:r>
        <w:fldChar w:fldCharType="end"/>
      </w:r>
      <w:r>
        <w:fldChar w:fldCharType="end"/>
      </w:r>
    </w:p>
    <w:p w14:paraId="1225296C">
      <w:pPr>
        <w:pStyle w:val="30"/>
        <w:tabs>
          <w:tab w:val="right" w:leader="dot" w:pos="9360"/>
        </w:tabs>
      </w:pPr>
      <w:r>
        <w:fldChar w:fldCharType="begin"/>
      </w:r>
      <w:r>
        <w:instrText xml:space="preserve"> HYPERLINK \l _Toc27331 </w:instrText>
      </w:r>
      <w:r>
        <w:fldChar w:fldCharType="separate"/>
      </w:r>
      <w:r>
        <w:rPr>
          <w:rFonts w:ascii="Calibri" w:hAnsi="Calibri" w:eastAsia="微软雅黑"/>
          <w:i w:val="0"/>
        </w:rPr>
        <w:t>11. 候选人能力原型</w:t>
      </w:r>
      <w:r>
        <w:tab/>
      </w:r>
      <w:r>
        <w:fldChar w:fldCharType="begin"/>
      </w:r>
      <w:r>
        <w:instrText xml:space="preserve"> PAGEREF _Toc27331 \h </w:instrText>
      </w:r>
      <w:r>
        <w:fldChar w:fldCharType="separate"/>
      </w:r>
      <w:r>
        <w:t>21</w:t>
      </w:r>
      <w:r>
        <w:fldChar w:fldCharType="end"/>
      </w:r>
      <w:r>
        <w:fldChar w:fldCharType="end"/>
      </w:r>
    </w:p>
    <w:p w14:paraId="01CDC1FB">
      <w:pPr>
        <w:pStyle w:val="24"/>
        <w:tabs>
          <w:tab w:val="right" w:leader="dot" w:pos="9360"/>
        </w:tabs>
      </w:pPr>
      <w:r>
        <w:fldChar w:fldCharType="begin"/>
      </w:r>
      <w:r>
        <w:instrText xml:space="preserve"> HYPERLINK \l _Toc14911 </w:instrText>
      </w:r>
      <w:r>
        <w:fldChar w:fldCharType="separate"/>
      </w:r>
      <w:r>
        <w:rPr>
          <w:rFonts w:ascii="Calibri" w:hAnsi="Calibri" w:eastAsia="微软雅黑"/>
          <w:i w:val="0"/>
        </w:rPr>
        <w:t>A. Quant Researcher</w:t>
      </w:r>
      <w:r>
        <w:tab/>
      </w:r>
      <w:r>
        <w:fldChar w:fldCharType="begin"/>
      </w:r>
      <w:r>
        <w:instrText xml:space="preserve"> PAGEREF _Toc14911 \h </w:instrText>
      </w:r>
      <w:r>
        <w:fldChar w:fldCharType="separate"/>
      </w:r>
      <w:r>
        <w:t>21</w:t>
      </w:r>
      <w:r>
        <w:fldChar w:fldCharType="end"/>
      </w:r>
      <w:r>
        <w:fldChar w:fldCharType="end"/>
      </w:r>
    </w:p>
    <w:p w14:paraId="476C7863">
      <w:pPr>
        <w:pStyle w:val="24"/>
        <w:tabs>
          <w:tab w:val="right" w:leader="dot" w:pos="9360"/>
        </w:tabs>
      </w:pPr>
      <w:r>
        <w:fldChar w:fldCharType="begin"/>
      </w:r>
      <w:r>
        <w:instrText xml:space="preserve"> HYPERLINK \l _Toc941 </w:instrText>
      </w:r>
      <w:r>
        <w:fldChar w:fldCharType="separate"/>
      </w:r>
      <w:r>
        <w:rPr>
          <w:rFonts w:ascii="Calibri" w:hAnsi="Calibri" w:eastAsia="微软雅黑"/>
          <w:i w:val="0"/>
        </w:rPr>
        <w:t>B. Quant Developer / Research Engineer</w:t>
      </w:r>
      <w:r>
        <w:tab/>
      </w:r>
      <w:r>
        <w:fldChar w:fldCharType="begin"/>
      </w:r>
      <w:r>
        <w:instrText xml:space="preserve"> PAGEREF _Toc941 \h </w:instrText>
      </w:r>
      <w:r>
        <w:fldChar w:fldCharType="separate"/>
      </w:r>
      <w:r>
        <w:t>21</w:t>
      </w:r>
      <w:r>
        <w:fldChar w:fldCharType="end"/>
      </w:r>
      <w:r>
        <w:fldChar w:fldCharType="end"/>
      </w:r>
    </w:p>
    <w:p w14:paraId="2AFEC260">
      <w:pPr>
        <w:pStyle w:val="24"/>
        <w:tabs>
          <w:tab w:val="right" w:leader="dot" w:pos="9360"/>
        </w:tabs>
      </w:pPr>
      <w:r>
        <w:fldChar w:fldCharType="begin"/>
      </w:r>
      <w:r>
        <w:instrText xml:space="preserve"> HYPERLINK \l _Toc24047 </w:instrText>
      </w:r>
      <w:r>
        <w:fldChar w:fldCharType="separate"/>
      </w:r>
      <w:r>
        <w:rPr>
          <w:rFonts w:ascii="Calibri" w:hAnsi="Calibri" w:eastAsia="微软雅黑"/>
          <w:i w:val="0"/>
        </w:rPr>
        <w:t>C. Trading Systems Engineer</w:t>
      </w:r>
      <w:r>
        <w:tab/>
      </w:r>
      <w:r>
        <w:fldChar w:fldCharType="begin"/>
      </w:r>
      <w:r>
        <w:instrText xml:space="preserve"> PAGEREF _Toc24047 \h </w:instrText>
      </w:r>
      <w:r>
        <w:fldChar w:fldCharType="separate"/>
      </w:r>
      <w:r>
        <w:t>21</w:t>
      </w:r>
      <w:r>
        <w:fldChar w:fldCharType="end"/>
      </w:r>
      <w:r>
        <w:fldChar w:fldCharType="end"/>
      </w:r>
    </w:p>
    <w:p w14:paraId="13CEBD15">
      <w:pPr>
        <w:pStyle w:val="24"/>
        <w:tabs>
          <w:tab w:val="right" w:leader="dot" w:pos="9360"/>
        </w:tabs>
      </w:pPr>
      <w:r>
        <w:fldChar w:fldCharType="begin"/>
      </w:r>
      <w:r>
        <w:instrText xml:space="preserve"> HYPERLINK \l _Toc20729 </w:instrText>
      </w:r>
      <w:r>
        <w:fldChar w:fldCharType="separate"/>
      </w:r>
      <w:r>
        <w:rPr>
          <w:rFonts w:ascii="Calibri" w:hAnsi="Calibri" w:eastAsia="微软雅黑"/>
          <w:i w:val="0"/>
        </w:rPr>
        <w:t>D. AI / ML Researcher</w:t>
      </w:r>
      <w:r>
        <w:tab/>
      </w:r>
      <w:r>
        <w:fldChar w:fldCharType="begin"/>
      </w:r>
      <w:r>
        <w:instrText xml:space="preserve"> PAGEREF _Toc20729 \h </w:instrText>
      </w:r>
      <w:r>
        <w:fldChar w:fldCharType="separate"/>
      </w:r>
      <w:r>
        <w:t>22</w:t>
      </w:r>
      <w:r>
        <w:fldChar w:fldCharType="end"/>
      </w:r>
      <w:r>
        <w:fldChar w:fldCharType="end"/>
      </w:r>
    </w:p>
    <w:p w14:paraId="3EDB9FE9">
      <w:pPr>
        <w:pStyle w:val="24"/>
        <w:tabs>
          <w:tab w:val="right" w:leader="dot" w:pos="9360"/>
        </w:tabs>
      </w:pPr>
      <w:r>
        <w:fldChar w:fldCharType="begin"/>
      </w:r>
      <w:r>
        <w:instrText xml:space="preserve"> HYPERLINK \l _Toc16922 </w:instrText>
      </w:r>
      <w:r>
        <w:fldChar w:fldCharType="separate"/>
      </w:r>
      <w:r>
        <w:rPr>
          <w:rFonts w:ascii="Calibri" w:hAnsi="Calibri" w:eastAsia="微软雅黑"/>
          <w:i w:val="0"/>
        </w:rPr>
        <w:t>E. Post-Trade Data / Analytics</w:t>
      </w:r>
      <w:r>
        <w:tab/>
      </w:r>
      <w:r>
        <w:fldChar w:fldCharType="begin"/>
      </w:r>
      <w:r>
        <w:instrText xml:space="preserve"> PAGEREF _Toc16922 \h </w:instrText>
      </w:r>
      <w:r>
        <w:fldChar w:fldCharType="separate"/>
      </w:r>
      <w:r>
        <w:t>22</w:t>
      </w:r>
      <w:r>
        <w:fldChar w:fldCharType="end"/>
      </w:r>
      <w:r>
        <w:fldChar w:fldCharType="end"/>
      </w:r>
    </w:p>
    <w:p w14:paraId="2601471D">
      <w:pPr>
        <w:pStyle w:val="30"/>
        <w:tabs>
          <w:tab w:val="right" w:leader="dot" w:pos="9360"/>
        </w:tabs>
      </w:pPr>
      <w:r>
        <w:fldChar w:fldCharType="begin"/>
      </w:r>
      <w:r>
        <w:instrText xml:space="preserve"> HYPERLINK \l _Toc24809 </w:instrText>
      </w:r>
      <w:r>
        <w:fldChar w:fldCharType="separate"/>
      </w:r>
      <w:r>
        <w:rPr>
          <w:rFonts w:ascii="Calibri" w:hAnsi="Calibri" w:eastAsia="微软雅黑"/>
          <w:i w:val="0"/>
        </w:rPr>
        <w:t>12. Pengyi Transition Fit：基于现有证据的可证伪假设</w:t>
      </w:r>
      <w:r>
        <w:tab/>
      </w:r>
      <w:r>
        <w:fldChar w:fldCharType="begin"/>
      </w:r>
      <w:r>
        <w:instrText xml:space="preserve"> PAGEREF _Toc24809 \h </w:instrText>
      </w:r>
      <w:r>
        <w:fldChar w:fldCharType="separate"/>
      </w:r>
      <w:r>
        <w:t>22</w:t>
      </w:r>
      <w:r>
        <w:fldChar w:fldCharType="end"/>
      </w:r>
      <w:r>
        <w:fldChar w:fldCharType="end"/>
      </w:r>
    </w:p>
    <w:p w14:paraId="34D28CD7">
      <w:pPr>
        <w:pStyle w:val="24"/>
        <w:tabs>
          <w:tab w:val="right" w:leader="dot" w:pos="9360"/>
        </w:tabs>
      </w:pPr>
      <w:r>
        <w:fldChar w:fldCharType="begin"/>
      </w:r>
      <w:r>
        <w:instrText xml:space="preserve"> HYPERLINK \l _Toc31512 </w:instrText>
      </w:r>
      <w:r>
        <w:fldChar w:fldCharType="separate"/>
      </w:r>
      <w:r>
        <w:rPr>
          <w:rFonts w:ascii="Calibri" w:hAnsi="Calibri" w:eastAsia="微软雅黑"/>
          <w:i w:val="0"/>
        </w:rPr>
        <w:t>P0 证据包建议</w:t>
      </w:r>
      <w:r>
        <w:tab/>
      </w:r>
      <w:r>
        <w:fldChar w:fldCharType="begin"/>
      </w:r>
      <w:r>
        <w:instrText xml:space="preserve"> PAGEREF _Toc31512 \h </w:instrText>
      </w:r>
      <w:r>
        <w:fldChar w:fldCharType="separate"/>
      </w:r>
      <w:r>
        <w:t>23</w:t>
      </w:r>
      <w:r>
        <w:fldChar w:fldCharType="end"/>
      </w:r>
      <w:r>
        <w:fldChar w:fldCharType="end"/>
      </w:r>
    </w:p>
    <w:p w14:paraId="548A3EA1">
      <w:pPr>
        <w:pStyle w:val="30"/>
        <w:tabs>
          <w:tab w:val="right" w:leader="dot" w:pos="9360"/>
        </w:tabs>
      </w:pPr>
      <w:r>
        <w:fldChar w:fldCharType="begin"/>
      </w:r>
      <w:r>
        <w:instrText xml:space="preserve"> HYPERLINK \l _Toc8489 </w:instrText>
      </w:r>
      <w:r>
        <w:fldChar w:fldCharType="separate"/>
      </w:r>
      <w:r>
        <w:rPr>
          <w:rFonts w:ascii="Calibri" w:hAnsi="Calibri" w:eastAsia="微软雅黑"/>
          <w:i w:val="0"/>
        </w:rPr>
        <w:t>13. 面试与尽调问题库</w:t>
      </w:r>
      <w:r>
        <w:tab/>
      </w:r>
      <w:r>
        <w:fldChar w:fldCharType="begin"/>
      </w:r>
      <w:r>
        <w:instrText xml:space="preserve"> PAGEREF _Toc8489 \h </w:instrText>
      </w:r>
      <w:r>
        <w:fldChar w:fldCharType="separate"/>
      </w:r>
      <w:r>
        <w:t>24</w:t>
      </w:r>
      <w:r>
        <w:fldChar w:fldCharType="end"/>
      </w:r>
      <w:r>
        <w:fldChar w:fldCharType="end"/>
      </w:r>
    </w:p>
    <w:p w14:paraId="1E55AE29">
      <w:pPr>
        <w:pStyle w:val="24"/>
        <w:tabs>
          <w:tab w:val="right" w:leader="dot" w:pos="9360"/>
        </w:tabs>
      </w:pPr>
      <w:r>
        <w:fldChar w:fldCharType="begin"/>
      </w:r>
      <w:r>
        <w:instrText xml:space="preserve"> HYPERLINK \l _Toc1995 </w:instrText>
      </w:r>
      <w:r>
        <w:fldChar w:fldCharType="separate"/>
      </w:r>
      <w:r>
        <w:rPr>
          <w:rFonts w:ascii="Calibri" w:hAnsi="Calibri" w:eastAsia="微软雅黑"/>
          <w:i w:val="0"/>
        </w:rPr>
        <w:t>13.1 先向招聘方核实</w:t>
      </w:r>
      <w:r>
        <w:tab/>
      </w:r>
      <w:r>
        <w:fldChar w:fldCharType="begin"/>
      </w:r>
      <w:r>
        <w:instrText xml:space="preserve"> PAGEREF _Toc1995 \h </w:instrText>
      </w:r>
      <w:r>
        <w:fldChar w:fldCharType="separate"/>
      </w:r>
      <w:r>
        <w:t>24</w:t>
      </w:r>
      <w:r>
        <w:fldChar w:fldCharType="end"/>
      </w:r>
      <w:r>
        <w:fldChar w:fldCharType="end"/>
      </w:r>
    </w:p>
    <w:p w14:paraId="42AA606E">
      <w:pPr>
        <w:pStyle w:val="24"/>
        <w:tabs>
          <w:tab w:val="right" w:leader="dot" w:pos="9360"/>
        </w:tabs>
      </w:pPr>
      <w:r>
        <w:fldChar w:fldCharType="begin"/>
      </w:r>
      <w:r>
        <w:instrText xml:space="preserve"> HYPERLINK \l _Toc25938 </w:instrText>
      </w:r>
      <w:r>
        <w:fldChar w:fldCharType="separate"/>
      </w:r>
      <w:r>
        <w:rPr>
          <w:rFonts w:ascii="Calibri" w:hAnsi="Calibri" w:eastAsia="微软雅黑"/>
          <w:i w:val="0"/>
        </w:rPr>
        <w:t>13.2 技术与研究</w:t>
      </w:r>
      <w:r>
        <w:tab/>
      </w:r>
      <w:r>
        <w:fldChar w:fldCharType="begin"/>
      </w:r>
      <w:r>
        <w:instrText xml:space="preserve"> PAGEREF _Toc25938 \h </w:instrText>
      </w:r>
      <w:r>
        <w:fldChar w:fldCharType="separate"/>
      </w:r>
      <w:r>
        <w:t>24</w:t>
      </w:r>
      <w:r>
        <w:fldChar w:fldCharType="end"/>
      </w:r>
      <w:r>
        <w:fldChar w:fldCharType="end"/>
      </w:r>
    </w:p>
    <w:p w14:paraId="2E84894C">
      <w:pPr>
        <w:pStyle w:val="24"/>
        <w:tabs>
          <w:tab w:val="right" w:leader="dot" w:pos="9360"/>
        </w:tabs>
      </w:pPr>
      <w:r>
        <w:fldChar w:fldCharType="begin"/>
      </w:r>
      <w:r>
        <w:instrText xml:space="preserve"> HYPERLINK \l _Toc1189 </w:instrText>
      </w:r>
      <w:r>
        <w:fldChar w:fldCharType="separate"/>
      </w:r>
      <w:r>
        <w:rPr>
          <w:rFonts w:ascii="Calibri" w:hAnsi="Calibri" w:eastAsia="微软雅黑"/>
          <w:i w:val="0"/>
        </w:rPr>
        <w:t>13.3 Live trading 与风险</w:t>
      </w:r>
      <w:r>
        <w:tab/>
      </w:r>
      <w:r>
        <w:fldChar w:fldCharType="begin"/>
      </w:r>
      <w:r>
        <w:instrText xml:space="preserve"> PAGEREF _Toc1189 \h </w:instrText>
      </w:r>
      <w:r>
        <w:fldChar w:fldCharType="separate"/>
      </w:r>
      <w:r>
        <w:t>24</w:t>
      </w:r>
      <w:r>
        <w:fldChar w:fldCharType="end"/>
      </w:r>
      <w:r>
        <w:fldChar w:fldCharType="end"/>
      </w:r>
    </w:p>
    <w:p w14:paraId="35E3D720">
      <w:pPr>
        <w:pStyle w:val="30"/>
        <w:tabs>
          <w:tab w:val="right" w:leader="dot" w:pos="9360"/>
        </w:tabs>
      </w:pPr>
      <w:r>
        <w:fldChar w:fldCharType="begin"/>
      </w:r>
      <w:r>
        <w:instrText xml:space="preserve"> HYPERLINK \l _Toc31333 </w:instrText>
      </w:r>
      <w:r>
        <w:fldChar w:fldCharType="separate"/>
      </w:r>
      <w:r>
        <w:rPr>
          <w:rFonts w:ascii="Calibri" w:hAnsi="Calibri" w:eastAsia="微软雅黑"/>
          <w:i w:val="0"/>
        </w:rPr>
        <w:t>14. 风险、未知与反证条件</w:t>
      </w:r>
      <w:r>
        <w:tab/>
      </w:r>
      <w:r>
        <w:fldChar w:fldCharType="begin"/>
      </w:r>
      <w:r>
        <w:instrText xml:space="preserve"> PAGEREF _Toc31333 \h </w:instrText>
      </w:r>
      <w:r>
        <w:fldChar w:fldCharType="separate"/>
      </w:r>
      <w:r>
        <w:t>25</w:t>
      </w:r>
      <w:r>
        <w:fldChar w:fldCharType="end"/>
      </w:r>
      <w:r>
        <w:fldChar w:fldCharType="end"/>
      </w:r>
    </w:p>
    <w:p w14:paraId="7F26B645">
      <w:pPr>
        <w:pStyle w:val="30"/>
        <w:tabs>
          <w:tab w:val="right" w:leader="dot" w:pos="9360"/>
        </w:tabs>
      </w:pPr>
      <w:r>
        <w:fldChar w:fldCharType="begin"/>
      </w:r>
      <w:r>
        <w:instrText xml:space="preserve"> HYPERLINK \l _Toc27564 </w:instrText>
      </w:r>
      <w:r>
        <w:fldChar w:fldCharType="separate"/>
      </w:r>
      <w:r>
        <w:rPr>
          <w:rFonts w:ascii="Calibri" w:hAnsi="Calibri" w:eastAsia="微软雅黑"/>
          <w:i w:val="0"/>
        </w:rPr>
        <w:t>15. 下一步执行</w:t>
      </w:r>
      <w:r>
        <w:tab/>
      </w:r>
      <w:r>
        <w:fldChar w:fldCharType="begin"/>
      </w:r>
      <w:r>
        <w:instrText xml:space="preserve"> PAGEREF _Toc27564 \h </w:instrText>
      </w:r>
      <w:r>
        <w:fldChar w:fldCharType="separate"/>
      </w:r>
      <w:r>
        <w:t>25</w:t>
      </w:r>
      <w:r>
        <w:fldChar w:fldCharType="end"/>
      </w:r>
      <w:r>
        <w:fldChar w:fldCharType="end"/>
      </w:r>
    </w:p>
    <w:p w14:paraId="12C5F78E">
      <w:pPr>
        <w:pStyle w:val="30"/>
        <w:tabs>
          <w:tab w:val="right" w:leader="dot" w:pos="9360"/>
        </w:tabs>
      </w:pPr>
      <w:r>
        <w:fldChar w:fldCharType="begin"/>
      </w:r>
      <w:r>
        <w:instrText xml:space="preserve"> HYPERLINK \l _Toc30509 </w:instrText>
      </w:r>
      <w:r>
        <w:fldChar w:fldCharType="separate"/>
      </w:r>
      <w:r>
        <w:rPr>
          <w:rFonts w:ascii="Calibri" w:hAnsi="Calibri" w:eastAsia="微软雅黑"/>
          <w:i w:val="0"/>
        </w:rPr>
        <w:t>16. Sources</w:t>
      </w:r>
      <w:r>
        <w:tab/>
      </w:r>
      <w:r>
        <w:fldChar w:fldCharType="begin"/>
      </w:r>
      <w:r>
        <w:instrText xml:space="preserve"> PAGEREF _Toc30509 \h </w:instrText>
      </w:r>
      <w:r>
        <w:fldChar w:fldCharType="separate"/>
      </w:r>
      <w:r>
        <w:t>25</w:t>
      </w:r>
      <w:r>
        <w:fldChar w:fldCharType="end"/>
      </w:r>
      <w:r>
        <w:fldChar w:fldCharType="end"/>
      </w:r>
    </w:p>
    <w:p w14:paraId="767B9A4F">
      <w:pPr>
        <w:pStyle w:val="30"/>
        <w:tabs>
          <w:tab w:val="right" w:leader="dot" w:pos="9360"/>
        </w:tabs>
      </w:pPr>
      <w:r>
        <w:fldChar w:fldCharType="begin"/>
      </w:r>
      <w:r>
        <w:instrText xml:space="preserve"> HYPERLINK \l _Toc29148 </w:instrText>
      </w:r>
      <w:r>
        <w:fldChar w:fldCharType="separate"/>
      </w:r>
      <w:r>
        <w:rPr>
          <w:rFonts w:ascii="Calibri" w:hAnsi="Calibri" w:eastAsia="微软雅黑"/>
          <w:i w:val="0"/>
        </w:rPr>
        <w:t>Appendix A. 完整职位索引</w:t>
      </w:r>
      <w:r>
        <w:tab/>
      </w:r>
      <w:r>
        <w:fldChar w:fldCharType="begin"/>
      </w:r>
      <w:r>
        <w:instrText xml:space="preserve"> PAGEREF _Toc29148 \h </w:instrText>
      </w:r>
      <w:r>
        <w:fldChar w:fldCharType="separate"/>
      </w:r>
      <w:r>
        <w:t>27</w:t>
      </w:r>
      <w:r>
        <w:fldChar w:fldCharType="end"/>
      </w:r>
      <w:r>
        <w:fldChar w:fldCharType="end"/>
      </w:r>
    </w:p>
    <w:p w14:paraId="7C1D10B5">
      <w:pPr>
        <w:pStyle w:val="30"/>
        <w:tabs>
          <w:tab w:val="right" w:leader="dot" w:pos="9360"/>
        </w:tabs>
      </w:pPr>
      <w:r>
        <w:fldChar w:fldCharType="begin"/>
      </w:r>
      <w:r>
        <w:instrText xml:space="preserve"> HYPERLINK \l _Toc14507 </w:instrText>
      </w:r>
      <w:r>
        <w:fldChar w:fldCharType="separate"/>
      </w:r>
      <w:r>
        <w:rPr>
          <w:rFonts w:ascii="Calibri" w:hAnsi="Calibri" w:eastAsia="微软雅黑"/>
          <w:i w:val="0"/>
        </w:rPr>
        <w:t>Appendix B. Reproducibility</w:t>
      </w:r>
      <w:r>
        <w:tab/>
      </w:r>
      <w:r>
        <w:fldChar w:fldCharType="begin"/>
      </w:r>
      <w:r>
        <w:instrText xml:space="preserve"> PAGEREF _Toc14507 \h </w:instrText>
      </w:r>
      <w:r>
        <w:fldChar w:fldCharType="separate"/>
      </w:r>
      <w:r>
        <w:t>29</w:t>
      </w:r>
      <w:r>
        <w:fldChar w:fldCharType="end"/>
      </w:r>
      <w:r>
        <w:fldChar w:fldCharType="end"/>
      </w:r>
    </w:p>
    <w:p w14:paraId="6918F808">
      <w:pPr>
        <w:spacing w:after="240"/>
      </w:pPr>
      <w:r>
        <w:fldChar w:fldCharType="end"/>
      </w:r>
    </w:p>
    <w:p w14:paraId="036BA976">
      <w:pPr>
        <w:spacing w:before="280" w:after="0"/>
      </w:pPr>
      <w:r>
        <w:rPr>
          <w:rFonts w:ascii="Calibri" w:hAnsi="Calibri" w:eastAsia="微软雅黑"/>
          <w:b/>
          <w:color w:val="2E74B5"/>
          <w:sz w:val="20"/>
        </w:rPr>
        <w:t>Reading guide</w:t>
      </w:r>
    </w:p>
    <w:p w14:paraId="09F0FE53">
      <w:r>
        <w:rPr>
          <w:rFonts w:ascii="Calibri" w:hAnsi="Calibri" w:eastAsia="微软雅黑"/>
          <w:color w:val="52677D"/>
          <w:sz w:val="19"/>
        </w:rPr>
        <w:t>Sections 1-15 synthesize the two-office operating picture. Appendix A contains the complete current role register; Appendix B records reproducibility artifacts.</w:t>
      </w:r>
    </w:p>
    <w:p w14:paraId="187C0968">
      <w:r>
        <w:br w:type="page"/>
      </w:r>
    </w:p>
    <w:p w14:paraId="40978058">
      <w:r>
        <w:rPr>
          <w:rFonts w:ascii="Calibri" w:hAnsi="Calibri" w:eastAsia="微软雅黑"/>
          <w:b/>
          <w:i w:val="0"/>
        </w:rPr>
        <w:t>报告编号：</w:t>
      </w:r>
      <w:r>
        <w:rPr>
          <w:rFonts w:ascii="Calibri" w:hAnsi="Calibri" w:eastAsia="微软雅黑"/>
          <w:b w:val="0"/>
          <w:i w:val="0"/>
        </w:rPr>
        <w:t xml:space="preserve"> PCT-JUMP-APAC-20260903-001</w:t>
      </w:r>
      <w:r>
        <w:br w:type="textWrapping"/>
      </w:r>
      <w:r>
        <w:rPr>
          <w:rFonts w:ascii="Calibri" w:hAnsi="Calibri" w:eastAsia="微软雅黑"/>
          <w:b w:val="0"/>
          <w:i w:val="0"/>
        </w:rPr>
        <w:br w:type="textWrapping"/>
      </w:r>
      <w:r>
        <w:rPr>
          <w:rFonts w:ascii="Calibri" w:hAnsi="Calibri" w:eastAsia="微软雅黑"/>
          <w:b/>
          <w:i w:val="0"/>
        </w:rPr>
        <w:t>快照日期：</w:t>
      </w:r>
      <w:r>
        <w:rPr>
          <w:rFonts w:ascii="Calibri" w:hAnsi="Calibri" w:eastAsia="微软雅黑"/>
          <w:b w:val="0"/>
          <w:i w:val="0"/>
        </w:rPr>
        <w:t xml:space="preserve"> 2026-09-03（Asia/Shanghai）</w:t>
      </w:r>
      <w:r>
        <w:br w:type="textWrapping"/>
      </w:r>
      <w:r>
        <w:rPr>
          <w:rFonts w:ascii="Calibri" w:hAnsi="Calibri" w:eastAsia="微软雅黑"/>
          <w:b w:val="0"/>
          <w:i w:val="0"/>
        </w:rPr>
        <w:br w:type="textWrapping"/>
      </w:r>
      <w:r>
        <w:rPr>
          <w:rFonts w:ascii="Calibri" w:hAnsi="Calibri" w:eastAsia="微软雅黑"/>
          <w:b/>
          <w:i w:val="0"/>
        </w:rPr>
        <w:t>覆盖范围：</w:t>
      </w:r>
      <w:r>
        <w:rPr>
          <w:rFonts w:ascii="Calibri" w:hAnsi="Calibri" w:eastAsia="微软雅黑"/>
          <w:b w:val="0"/>
          <w:i w:val="0"/>
        </w:rPr>
        <w:t xml:space="preserve"> Jump Trading 香港与上海公开职位；Experienced + Student &amp; New Grad</w:t>
      </w:r>
      <w:r>
        <w:br w:type="textWrapping"/>
      </w:r>
      <w:r>
        <w:rPr>
          <w:rFonts w:ascii="Calibri" w:hAnsi="Calibri" w:eastAsia="微软雅黑"/>
          <w:b w:val="0"/>
          <w:i w:val="0"/>
        </w:rPr>
        <w:br w:type="textWrapping"/>
      </w:r>
      <w:r>
        <w:rPr>
          <w:rFonts w:ascii="Calibri" w:hAnsi="Calibri" w:eastAsia="微软雅黑"/>
          <w:b/>
          <w:i w:val="0"/>
        </w:rPr>
        <w:t>唯一职位数：</w:t>
      </w:r>
      <w:r>
        <w:rPr>
          <w:rFonts w:ascii="Calibri" w:hAnsi="Calibri" w:eastAsia="微软雅黑"/>
          <w:b w:val="0"/>
          <w:i w:val="0"/>
        </w:rPr>
        <w:t xml:space="preserve"> 18</w:t>
      </w:r>
      <w:r>
        <w:br w:type="textWrapping"/>
      </w:r>
      <w:r>
        <w:rPr>
          <w:rFonts w:ascii="Calibri" w:hAnsi="Calibri" w:eastAsia="微软雅黑"/>
          <w:b w:val="0"/>
          <w:i w:val="0"/>
        </w:rPr>
        <w:br w:type="textWrapping"/>
      </w:r>
      <w:r>
        <w:rPr>
          <w:rFonts w:ascii="Calibri" w:hAnsi="Calibri" w:eastAsia="微软雅黑"/>
          <w:b/>
          <w:i w:val="0"/>
        </w:rPr>
        <w:t>证据边界：</w:t>
      </w:r>
      <w:r>
        <w:rPr>
          <w:rFonts w:ascii="Calibri" w:hAnsi="Calibri" w:eastAsia="微软雅黑"/>
          <w:b w:val="0"/>
          <w:i w:val="0"/>
        </w:rPr>
        <w:t xml:space="preserve"> 本报告只说明公开招聘表面和由此形成的可证伪分析，不把职位数解释为人数、预算、招聘紧迫度、组织规模、内部汇报线、策略收益或录用概率。</w:t>
      </w:r>
    </w:p>
    <w:p w14:paraId="56EE9516">
      <w:pPr>
        <w:pBdr>
          <w:bottom w:val="single" w:color="C38B2A" w:sz="8" w:space="4"/>
        </w:pBdr>
        <w:spacing w:before="120" w:after="160"/>
        <w:ind w:left="360" w:right="216"/>
      </w:pPr>
      <w:r>
        <w:rPr>
          <w:rFonts w:ascii="Calibri" w:hAnsi="Calibri" w:eastAsia="微软雅黑"/>
          <w:b w:val="0"/>
          <w:i/>
          <w:color w:val="0B2545"/>
          <w:sz w:val="20"/>
        </w:rPr>
        <w:br w:type="textWrapping"/>
      </w:r>
      <w:r>
        <w:rPr>
          <w:rFonts w:ascii="Calibri" w:hAnsi="Calibri" w:eastAsia="微软雅黑"/>
          <w:b/>
          <w:i/>
          <w:color w:val="0B2545"/>
          <w:sz w:val="20"/>
        </w:rPr>
        <w:t>一句话结论：</w:t>
      </w:r>
      <w:r>
        <w:rPr>
          <w:rFonts w:ascii="Calibri" w:hAnsi="Calibri" w:eastAsia="微软雅黑"/>
          <w:b w:val="0"/>
          <w:i/>
          <w:color w:val="0B2545"/>
          <w:sz w:val="20"/>
        </w:rPr>
        <w:t xml:space="preserve"> 当前公开职位面显示，香港更接近“前台量化研究 + 混频全球股票统计套利 + 研究/生产系统”的组合节点；上海则呈现“本地独立运营目标 + 交易系统工程 + Core Development + Post-Trade Analytics”的更完整工程与交易支持栈。两地通过共同的 AI/ML、量化校园入口和跨区域 Core Development 连接成一套 APAC 研究到实盘链路。</w:t>
      </w:r>
      <w:r>
        <w:rPr>
          <w:rFonts w:ascii="Calibri" w:hAnsi="Calibri" w:eastAsia="微软雅黑"/>
          <w:b w:val="0"/>
          <w:i/>
          <w:color w:val="0B2545"/>
          <w:sz w:val="20"/>
        </w:rPr>
        <w:br w:type="textWrapping"/>
      </w:r>
    </w:p>
    <w:p w14:paraId="157C008B">
      <w:pPr>
        <w:pStyle w:val="4"/>
      </w:pPr>
      <w:bookmarkStart w:id="1" w:name="_Toc24254"/>
      <w:r>
        <w:rPr>
          <w:rFonts w:ascii="Calibri" w:hAnsi="Calibri" w:eastAsia="微软雅黑"/>
          <w:b w:val="0"/>
          <w:i w:val="0"/>
        </w:rPr>
        <w:t>1. Executive Brief</w:t>
      </w:r>
      <w:bookmarkEnd w:id="1"/>
    </w:p>
    <w:p w14:paraId="3465ED02">
      <w:pPr>
        <w:pStyle w:val="5"/>
      </w:pPr>
      <w:bookmarkStart w:id="2" w:name="_Toc21680"/>
      <w:r>
        <w:rPr>
          <w:rFonts w:ascii="Calibri" w:hAnsi="Calibri" w:eastAsia="微软雅黑"/>
          <w:b w:val="0"/>
          <w:i w:val="0"/>
        </w:rPr>
        <w:t>1.1 事实快照</w:t>
      </w:r>
      <w:bookmarkEnd w:id="2"/>
    </w:p>
    <w:p w14:paraId="3D1024E5">
      <w:pPr>
        <w:numPr>
          <w:ilvl w:val="0"/>
          <w:numId w:val="7"/>
        </w:numPr>
        <w:spacing w:after="160" w:line="280" w:lineRule="auto"/>
      </w:pPr>
      <w:r>
        <w:rPr>
          <w:rFonts w:ascii="Calibri" w:hAnsi="Calibri" w:eastAsia="微软雅黑"/>
          <w:b w:val="0"/>
          <w:i w:val="0"/>
        </w:rPr>
        <w:t xml:space="preserve">Jump 全球官方 Greenhouse 招聘面共有 </w:t>
      </w:r>
      <w:r>
        <w:rPr>
          <w:rFonts w:ascii="Calibri" w:hAnsi="Calibri" w:eastAsia="微软雅黑"/>
          <w:b/>
          <w:i w:val="0"/>
        </w:rPr>
        <w:t>108</w:t>
      </w:r>
      <w:r>
        <w:rPr>
          <w:rFonts w:ascii="Calibri" w:hAnsi="Calibri" w:eastAsia="微软雅黑"/>
          <w:b w:val="0"/>
          <w:i w:val="0"/>
        </w:rPr>
        <w:t xml:space="preserve"> 个公开职位。</w:t>
      </w:r>
    </w:p>
    <w:p w14:paraId="06DD7206">
      <w:pPr>
        <w:numPr>
          <w:ilvl w:val="0"/>
          <w:numId w:val="7"/>
        </w:numPr>
        <w:spacing w:after="160" w:line="280" w:lineRule="auto"/>
      </w:pPr>
      <w:r>
        <w:rPr>
          <w:rFonts w:ascii="Calibri" w:hAnsi="Calibri" w:eastAsia="微软雅黑"/>
          <w:b w:val="0"/>
          <w:i w:val="0"/>
        </w:rPr>
        <w:t xml:space="preserve">地点字符串明确包含 Hong Kong 或 Shanghai 的唯一职位为 </w:t>
      </w:r>
      <w:r>
        <w:rPr>
          <w:rFonts w:ascii="Calibri" w:hAnsi="Calibri" w:eastAsia="微软雅黑"/>
          <w:b/>
          <w:i w:val="0"/>
        </w:rPr>
        <w:t>18</w:t>
      </w:r>
      <w:r>
        <w:rPr>
          <w:rFonts w:ascii="Calibri" w:hAnsi="Calibri" w:eastAsia="微软雅黑"/>
          <w:b w:val="0"/>
          <w:i w:val="0"/>
        </w:rPr>
        <w:t xml:space="preserve"> 个，占全球公开职位面的 </w:t>
      </w:r>
      <w:r>
        <w:rPr>
          <w:rFonts w:ascii="Calibri" w:hAnsi="Calibri" w:eastAsia="微软雅黑"/>
          <w:b/>
          <w:i w:val="0"/>
        </w:rPr>
        <w:t>16.7%</w:t>
      </w:r>
      <w:r>
        <w:rPr>
          <w:rFonts w:ascii="Calibri" w:hAnsi="Calibri" w:eastAsia="微软雅黑"/>
          <w:b w:val="0"/>
          <w:i w:val="0"/>
        </w:rPr>
        <w:t>。</w:t>
      </w:r>
    </w:p>
    <w:p w14:paraId="21B555A3">
      <w:pPr>
        <w:numPr>
          <w:ilvl w:val="0"/>
          <w:numId w:val="7"/>
        </w:numPr>
        <w:spacing w:after="160" w:line="280" w:lineRule="auto"/>
      </w:pPr>
      <w:r>
        <w:rPr>
          <w:rFonts w:ascii="Calibri" w:hAnsi="Calibri" w:eastAsia="微软雅黑"/>
          <w:b w:val="0"/>
          <w:i w:val="0"/>
        </w:rPr>
        <w:t xml:space="preserve">香港职位视图 </w:t>
      </w:r>
      <w:r>
        <w:rPr>
          <w:rFonts w:ascii="Calibri" w:hAnsi="Calibri" w:eastAsia="微软雅黑"/>
          <w:b/>
          <w:i w:val="0"/>
        </w:rPr>
        <w:t>13</w:t>
      </w:r>
      <w:r>
        <w:rPr>
          <w:rFonts w:ascii="Calibri" w:hAnsi="Calibri" w:eastAsia="微软雅黑"/>
          <w:b w:val="0"/>
          <w:i w:val="0"/>
        </w:rPr>
        <w:t xml:space="preserve"> 个，上海职位视图 </w:t>
      </w:r>
      <w:r>
        <w:rPr>
          <w:rFonts w:ascii="Calibri" w:hAnsi="Calibri" w:eastAsia="微软雅黑"/>
          <w:b/>
          <w:i w:val="0"/>
        </w:rPr>
        <w:t>12</w:t>
      </w:r>
      <w:r>
        <w:rPr>
          <w:rFonts w:ascii="Calibri" w:hAnsi="Calibri" w:eastAsia="微软雅黑"/>
          <w:b w:val="0"/>
          <w:i w:val="0"/>
        </w:rPr>
        <w:t xml:space="preserve"> 个，其中 </w:t>
      </w:r>
      <w:r>
        <w:rPr>
          <w:rFonts w:ascii="Calibri" w:hAnsi="Calibri" w:eastAsia="微软雅黑"/>
          <w:b/>
          <w:i w:val="0"/>
        </w:rPr>
        <w:t>7</w:t>
      </w:r>
      <w:r>
        <w:rPr>
          <w:rFonts w:ascii="Calibri" w:hAnsi="Calibri" w:eastAsia="微软雅黑"/>
          <w:b w:val="0"/>
          <w:i w:val="0"/>
        </w:rPr>
        <w:t xml:space="preserve"> 个同时覆盖两地；多地点岗位在唯一总数只计一次。</w:t>
      </w:r>
    </w:p>
    <w:p w14:paraId="164AA7B4">
      <w:pPr>
        <w:numPr>
          <w:ilvl w:val="0"/>
          <w:numId w:val="7"/>
        </w:numPr>
        <w:spacing w:after="160" w:line="280" w:lineRule="auto"/>
      </w:pPr>
      <w:r>
        <w:rPr>
          <w:rFonts w:ascii="Calibri" w:hAnsi="Calibri" w:eastAsia="微软雅黑"/>
          <w:b w:val="0"/>
          <w:i w:val="0"/>
        </w:rPr>
        <w:t xml:space="preserve">Experienced </w:t>
      </w:r>
      <w:r>
        <w:rPr>
          <w:rFonts w:ascii="Calibri" w:hAnsi="Calibri" w:eastAsia="微软雅黑"/>
          <w:b/>
          <w:i w:val="0"/>
        </w:rPr>
        <w:t>13</w:t>
      </w:r>
      <w:r>
        <w:rPr>
          <w:rFonts w:ascii="Calibri" w:hAnsi="Calibri" w:eastAsia="微软雅黑"/>
          <w:b w:val="0"/>
          <w:i w:val="0"/>
        </w:rPr>
        <w:t xml:space="preserve"> 个，Student &amp; New Grad </w:t>
      </w:r>
      <w:r>
        <w:rPr>
          <w:rFonts w:ascii="Calibri" w:hAnsi="Calibri" w:eastAsia="微软雅黑"/>
          <w:b/>
          <w:i w:val="0"/>
        </w:rPr>
        <w:t>5</w:t>
      </w:r>
      <w:r>
        <w:rPr>
          <w:rFonts w:ascii="Calibri" w:hAnsi="Calibri" w:eastAsia="微软雅黑"/>
          <w:b w:val="0"/>
          <w:i w:val="0"/>
        </w:rPr>
        <w:t xml:space="preserve"> 个。</w:t>
      </w:r>
    </w:p>
    <w:p w14:paraId="3BCA201A">
      <w:pPr>
        <w:numPr>
          <w:ilvl w:val="0"/>
          <w:numId w:val="7"/>
        </w:numPr>
        <w:spacing w:after="160" w:line="280" w:lineRule="auto"/>
      </w:pPr>
      <w:r>
        <w:rPr>
          <w:rFonts w:ascii="Calibri" w:hAnsi="Calibri" w:eastAsia="微软雅黑"/>
          <w:b w:val="0"/>
          <w:i w:val="0"/>
        </w:rPr>
        <w:t xml:space="preserve">Front Office </w:t>
      </w:r>
      <w:r>
        <w:rPr>
          <w:rFonts w:ascii="Calibri" w:hAnsi="Calibri" w:eastAsia="微软雅黑"/>
          <w:b/>
          <w:i w:val="0"/>
        </w:rPr>
        <w:t>12</w:t>
      </w:r>
      <w:r>
        <w:rPr>
          <w:rFonts w:ascii="Calibri" w:hAnsi="Calibri" w:eastAsia="微软雅黑"/>
          <w:b w:val="0"/>
          <w:i w:val="0"/>
        </w:rPr>
        <w:t xml:space="preserve"> 个，占两地唯一职位面的 </w:t>
      </w:r>
      <w:r>
        <w:rPr>
          <w:rFonts w:ascii="Calibri" w:hAnsi="Calibri" w:eastAsia="微软雅黑"/>
          <w:b/>
          <w:i w:val="0"/>
        </w:rPr>
        <w:t>66.7%</w:t>
      </w:r>
      <w:r>
        <w:rPr>
          <w:rFonts w:ascii="Calibri" w:hAnsi="Calibri" w:eastAsia="微软雅黑"/>
          <w:b w:val="0"/>
          <w:i w:val="0"/>
        </w:rPr>
        <w:t>；Core Development 4 个；Operations 2 个。</w:t>
      </w:r>
    </w:p>
    <w:p w14:paraId="14EA9AC1">
      <w:pPr>
        <w:numPr>
          <w:ilvl w:val="0"/>
          <w:numId w:val="7"/>
        </w:numPr>
        <w:spacing w:after="160" w:line="280" w:lineRule="auto"/>
      </w:pPr>
      <w:r>
        <w:rPr>
          <w:rFonts w:ascii="Calibri" w:hAnsi="Calibri" w:eastAsia="微软雅黑"/>
          <w:b w:val="0"/>
          <w:i w:val="0"/>
        </w:rPr>
        <w:t xml:space="preserve">Python 和 C++ 各在 </w:t>
      </w:r>
      <w:r>
        <w:rPr>
          <w:rFonts w:ascii="Calibri" w:hAnsi="Calibri" w:eastAsia="微软雅黑"/>
          <w:b/>
          <w:i w:val="0"/>
        </w:rPr>
        <w:t>14</w:t>
      </w:r>
      <w:r>
        <w:rPr>
          <w:rFonts w:ascii="Calibri" w:hAnsi="Calibri" w:eastAsia="微软雅黑"/>
          <w:b w:val="0"/>
          <w:i w:val="0"/>
        </w:rPr>
        <w:t xml:space="preserve"> 个岗位文本中出现，说明两种语言共同构成公开人才面最稳定的工程信号；不能由出现次数推导实际代码占比。</w:t>
      </w:r>
    </w:p>
    <w:p w14:paraId="28F1A26F">
      <w:pPr>
        <w:pStyle w:val="5"/>
      </w:pPr>
      <w:bookmarkStart w:id="3" w:name="_Toc25510"/>
      <w:r>
        <w:rPr>
          <w:rFonts w:ascii="Calibri" w:hAnsi="Calibri" w:eastAsia="微软雅黑"/>
          <w:b w:val="0"/>
          <w:i w:val="0"/>
        </w:rPr>
        <w:t>1.2 最重要的方向判断</w:t>
      </w:r>
      <w:bookmarkEnd w:id="3"/>
    </w:p>
    <w:p w14:paraId="02B5087E">
      <w:pPr>
        <w:numPr>
          <w:ilvl w:val="0"/>
          <w:numId w:val="8"/>
        </w:numPr>
        <w:spacing w:after="160" w:line="280" w:lineRule="auto"/>
      </w:pPr>
      <w:r>
        <w:rPr>
          <w:rFonts w:ascii="Calibri" w:hAnsi="Calibri" w:eastAsia="微软雅黑"/>
          <w:b/>
          <w:i w:val="0"/>
        </w:rPr>
        <w:t>香港存在明确的新团队建设证据。</w:t>
      </w:r>
      <w:r>
        <w:rPr>
          <w:rFonts w:ascii="Calibri" w:hAnsi="Calibri" w:eastAsia="微软雅黑"/>
          <w:b w:val="0"/>
          <w:i w:val="0"/>
        </w:rPr>
        <w:t xml:space="preserve"> 两个公开岗位直接描述正在香港扩展低/中频全球股票统计套利团队，并把 Quant Research、ML/LLM 与 Engineering 放入同一团队构成。</w:t>
      </w:r>
    </w:p>
    <w:p w14:paraId="3E5AF31A">
      <w:pPr>
        <w:numPr>
          <w:ilvl w:val="0"/>
          <w:numId w:val="8"/>
        </w:numPr>
        <w:spacing w:after="160" w:line="280" w:lineRule="auto"/>
      </w:pPr>
      <w:r>
        <w:rPr>
          <w:rFonts w:ascii="Calibri" w:hAnsi="Calibri" w:eastAsia="微软雅黑"/>
          <w:b/>
          <w:i w:val="0"/>
        </w:rPr>
        <w:t>上海不是单一研发支持点。</w:t>
      </w:r>
      <w:r>
        <w:rPr>
          <w:rFonts w:ascii="Calibri" w:hAnsi="Calibri" w:eastAsia="微软雅黑"/>
          <w:b w:val="0"/>
          <w:i w:val="0"/>
        </w:rPr>
        <w:t xml:space="preserve"> 公开职位明确写出上海办公室自 2017 年设立，并以独立运营为目标，持续补齐 Trading、Technology 与 Operations 能力。</w:t>
      </w:r>
    </w:p>
    <w:p w14:paraId="131F80DE">
      <w:pPr>
        <w:numPr>
          <w:ilvl w:val="0"/>
          <w:numId w:val="8"/>
        </w:numPr>
        <w:spacing w:after="160" w:line="280" w:lineRule="auto"/>
      </w:pPr>
      <w:r>
        <w:rPr>
          <w:rFonts w:ascii="Calibri" w:hAnsi="Calibri" w:eastAsia="微软雅黑"/>
          <w:b/>
          <w:i w:val="0"/>
        </w:rPr>
        <w:t>Post-Trade Analytics 是上海的可见差异化能力。</w:t>
      </w:r>
      <w:r>
        <w:rPr>
          <w:rFonts w:ascii="Calibri" w:hAnsi="Calibri" w:eastAsia="微软雅黑"/>
          <w:b w:val="0"/>
          <w:i w:val="0"/>
        </w:rPr>
        <w:t xml:space="preserve"> Data Scientist 与 Software Engineer 两个职位共同覆盖绩效分析、交换所建模、数据管道、数据质量、监控、血缘与事件响应。</w:t>
      </w:r>
    </w:p>
    <w:p w14:paraId="5D7EB846">
      <w:pPr>
        <w:numPr>
          <w:ilvl w:val="0"/>
          <w:numId w:val="8"/>
        </w:numPr>
        <w:spacing w:after="160" w:line="280" w:lineRule="auto"/>
      </w:pPr>
      <w:r>
        <w:rPr>
          <w:rFonts w:ascii="Calibri" w:hAnsi="Calibri" w:eastAsia="微软雅黑"/>
          <w:b/>
          <w:i w:val="0"/>
        </w:rPr>
        <w:t>AI/ML 直接进入交易研究。</w:t>
      </w:r>
      <w:r>
        <w:rPr>
          <w:rFonts w:ascii="Calibri" w:hAnsi="Calibri" w:eastAsia="微软雅黑"/>
          <w:b w:val="0"/>
          <w:i w:val="0"/>
        </w:rPr>
        <w:t xml:space="preserve"> 资深 Deep Learning Researcher 与校园 AI/ML Researcher 都强调从开放研究到生产与量化变现，而不是通用 AI 产品岗位。</w:t>
      </w:r>
    </w:p>
    <w:p w14:paraId="69FA81C7">
      <w:pPr>
        <w:numPr>
          <w:ilvl w:val="0"/>
          <w:numId w:val="8"/>
        </w:numPr>
        <w:spacing w:after="160" w:line="280" w:lineRule="auto"/>
      </w:pPr>
      <w:r>
        <w:rPr>
          <w:rFonts w:ascii="Calibri" w:hAnsi="Calibri" w:eastAsia="微软雅黑"/>
          <w:b/>
          <w:i w:val="0"/>
        </w:rPr>
        <w:t>研究到实盘的可靠性是一条独立能力。</w:t>
      </w:r>
      <w:r>
        <w:rPr>
          <w:rFonts w:ascii="Calibri" w:hAnsi="Calibri" w:eastAsia="微软雅黑"/>
          <w:b w:val="0"/>
          <w:i w:val="0"/>
        </w:rPr>
        <w:t xml:space="preserve"> 香港共享 Quantitative Developer 岗位把监控、根因修复、ML/GPU 性能、发布回滚和交易时段响应连成“research to risk on”路径。</w:t>
      </w:r>
    </w:p>
    <w:p w14:paraId="4F3218DD">
      <w:pPr>
        <w:numPr>
          <w:ilvl w:val="0"/>
          <w:numId w:val="8"/>
        </w:numPr>
        <w:spacing w:after="160" w:line="280" w:lineRule="auto"/>
      </w:pPr>
      <w:r>
        <w:rPr>
          <w:rFonts w:ascii="Calibri" w:hAnsi="Calibri" w:eastAsia="微软雅黑"/>
          <w:b/>
          <w:i w:val="0"/>
        </w:rPr>
        <w:t>校园招聘是跨角色培养管道。</w:t>
      </w:r>
      <w:r>
        <w:rPr>
          <w:rFonts w:ascii="Calibri" w:hAnsi="Calibri" w:eastAsia="微软雅黑"/>
          <w:b w:val="0"/>
          <w:i w:val="0"/>
        </w:rPr>
        <w:t xml:space="preserve"> QR、QT、AI/ML 和 Trading Team SWE 的实习入口覆盖研究、交易、软件与底层系统，且多个岗位明确指向毕业后在香港或上海工作。</w:t>
      </w:r>
    </w:p>
    <w:p w14:paraId="19FDF35A">
      <w:pPr>
        <w:pStyle w:val="4"/>
      </w:pPr>
      <w:bookmarkStart w:id="4" w:name="_Toc14550"/>
      <w:r>
        <w:rPr>
          <w:rFonts w:ascii="Calibri" w:hAnsi="Calibri" w:eastAsia="微软雅黑"/>
          <w:b w:val="0"/>
          <w:i w:val="0"/>
        </w:rPr>
        <w:t>2. 方法、纳入规则与质量控制</w:t>
      </w:r>
      <w:bookmarkEnd w:id="4"/>
    </w:p>
    <w:p w14:paraId="027C0276">
      <w:pPr>
        <w:pStyle w:val="5"/>
      </w:pPr>
      <w:bookmarkStart w:id="5" w:name="_Toc30147"/>
      <w:r>
        <w:rPr>
          <w:rFonts w:ascii="Calibri" w:hAnsi="Calibri" w:eastAsia="微软雅黑"/>
          <w:b w:val="0"/>
          <w:i w:val="0"/>
        </w:rPr>
        <w:t>2.1 Canonical data pipeline</w:t>
      </w:r>
      <w:bookmarkEnd w:id="5"/>
    </w:p>
    <w:p w14:paraId="3A87BC27">
      <w:pPr>
        <w:spacing w:after="160"/>
        <w:ind w:left="360" w:right="216"/>
      </w:pPr>
      <w:r>
        <w:rPr>
          <w:rFonts w:ascii="Consolas" w:hAnsi="Consolas" w:eastAsia="微软雅黑"/>
          <w:color w:val="1F4D78"/>
          <w:sz w:val="17"/>
        </w:rPr>
        <w:t>Jump official careers surface</w:t>
      </w:r>
      <w:r>
        <w:rPr>
          <w:rFonts w:ascii="Consolas" w:hAnsi="Consolas" w:eastAsia="微软雅黑"/>
          <w:color w:val="1F4D78"/>
          <w:sz w:val="17"/>
        </w:rPr>
        <w:br w:type="textWrapping"/>
      </w:r>
      <w:r>
        <w:rPr>
          <w:rFonts w:ascii="Consolas" w:hAnsi="Consolas" w:eastAsia="微软雅黑"/>
          <w:color w:val="1F4D78"/>
          <w:sz w:val="17"/>
        </w:rPr>
        <w:t xml:space="preserve"> ↓</w:t>
      </w:r>
      <w:r>
        <w:rPr>
          <w:rFonts w:ascii="Consolas" w:hAnsi="Consolas" w:eastAsia="微软雅黑"/>
          <w:color w:val="1F4D78"/>
          <w:sz w:val="17"/>
        </w:rPr>
        <w:br w:type="textWrapping"/>
      </w:r>
      <w:r>
        <w:rPr>
          <w:rFonts w:ascii="Consolas" w:hAnsi="Consolas" w:eastAsia="微软雅黑"/>
          <w:color w:val="1F4D78"/>
          <w:sz w:val="17"/>
        </w:rPr>
        <w:t>Official Greenhouse public API snapshot</w:t>
      </w:r>
      <w:r>
        <w:rPr>
          <w:rFonts w:ascii="Consolas" w:hAnsi="Consolas" w:eastAsia="微软雅黑"/>
          <w:color w:val="1F4D78"/>
          <w:sz w:val="17"/>
        </w:rPr>
        <w:br w:type="textWrapping"/>
      </w:r>
      <w:r>
        <w:rPr>
          <w:rFonts w:ascii="Consolas" w:hAnsi="Consolas" w:eastAsia="微软雅黑"/>
          <w:color w:val="1F4D78"/>
          <w:sz w:val="17"/>
        </w:rPr>
        <w:t xml:space="preserve"> ↓</w:t>
      </w:r>
      <w:r>
        <w:rPr>
          <w:rFonts w:ascii="Consolas" w:hAnsi="Consolas" w:eastAsia="微软雅黑"/>
          <w:color w:val="1F4D78"/>
          <w:sz w:val="17"/>
        </w:rPr>
        <w:br w:type="textWrapping"/>
      </w:r>
      <w:r>
        <w:rPr>
          <w:rFonts w:ascii="Consolas" w:hAnsi="Consolas" w:eastAsia="微软雅黑"/>
          <w:color w:val="1F4D78"/>
          <w:sz w:val="17"/>
        </w:rPr>
        <w:t>Location-string inclusion: Hong Kong OR Shanghai</w:t>
      </w:r>
      <w:r>
        <w:rPr>
          <w:rFonts w:ascii="Consolas" w:hAnsi="Consolas" w:eastAsia="微软雅黑"/>
          <w:color w:val="1F4D78"/>
          <w:sz w:val="17"/>
        </w:rPr>
        <w:br w:type="textWrapping"/>
      </w:r>
      <w:r>
        <w:rPr>
          <w:rFonts w:ascii="Consolas" w:hAnsi="Consolas" w:eastAsia="微软雅黑"/>
          <w:color w:val="1F4D78"/>
          <w:sz w:val="17"/>
        </w:rPr>
        <w:t xml:space="preserve"> ↓</w:t>
      </w:r>
      <w:r>
        <w:rPr>
          <w:rFonts w:ascii="Consolas" w:hAnsi="Consolas" w:eastAsia="微软雅黑"/>
          <w:color w:val="1F4D78"/>
          <w:sz w:val="17"/>
        </w:rPr>
        <w:br w:type="textWrapping"/>
      </w:r>
      <w:r>
        <w:rPr>
          <w:rFonts w:ascii="Consolas" w:hAnsi="Consolas" w:eastAsia="微软雅黑"/>
          <w:color w:val="1F4D78"/>
          <w:sz w:val="17"/>
        </w:rPr>
        <w:t>Unique job-id normalization</w:t>
      </w:r>
      <w:r>
        <w:rPr>
          <w:rFonts w:ascii="Consolas" w:hAnsi="Consolas" w:eastAsia="微软雅黑"/>
          <w:color w:val="1F4D78"/>
          <w:sz w:val="17"/>
        </w:rPr>
        <w:br w:type="textWrapping"/>
      </w:r>
      <w:r>
        <w:rPr>
          <w:rFonts w:ascii="Consolas" w:hAnsi="Consolas" w:eastAsia="微软雅黑"/>
          <w:color w:val="1F4D78"/>
          <w:sz w:val="17"/>
        </w:rPr>
        <w:t xml:space="preserve"> ↓</w:t>
      </w:r>
      <w:r>
        <w:rPr>
          <w:rFonts w:ascii="Consolas" w:hAnsi="Consolas" w:eastAsia="微软雅黑"/>
          <w:color w:val="1F4D78"/>
          <w:sz w:val="17"/>
        </w:rPr>
        <w:br w:type="textWrapping"/>
      </w:r>
      <w:r>
        <w:rPr>
          <w:rFonts w:ascii="Consolas" w:hAnsi="Consolas" w:eastAsia="微软雅黑"/>
          <w:color w:val="1F4D78"/>
          <w:sz w:val="17"/>
        </w:rPr>
        <w:t>Track / Department / Family / Technology signals</w:t>
      </w:r>
      <w:r>
        <w:rPr>
          <w:rFonts w:ascii="Consolas" w:hAnsi="Consolas" w:eastAsia="微软雅黑"/>
          <w:color w:val="1F4D78"/>
          <w:sz w:val="17"/>
        </w:rPr>
        <w:br w:type="textWrapping"/>
      </w:r>
      <w:r>
        <w:rPr>
          <w:rFonts w:ascii="Consolas" w:hAnsi="Consolas" w:eastAsia="微软雅黑"/>
          <w:color w:val="1F4D78"/>
          <w:sz w:val="17"/>
        </w:rPr>
        <w:t xml:space="preserve"> ↓</w:t>
      </w:r>
      <w:r>
        <w:rPr>
          <w:rFonts w:ascii="Consolas" w:hAnsi="Consolas" w:eastAsia="微软雅黑"/>
          <w:color w:val="1F4D78"/>
          <w:sz w:val="17"/>
        </w:rPr>
        <w:br w:type="textWrapping"/>
      </w:r>
      <w:r>
        <w:rPr>
          <w:rFonts w:ascii="Consolas" w:hAnsi="Consolas" w:eastAsia="微软雅黑"/>
          <w:color w:val="1F4D78"/>
          <w:sz w:val="17"/>
        </w:rPr>
        <w:t>Role-by-role analyst interpretation</w:t>
      </w:r>
      <w:r>
        <w:rPr>
          <w:rFonts w:ascii="Consolas" w:hAnsi="Consolas" w:eastAsia="微软雅黑"/>
          <w:color w:val="1F4D78"/>
          <w:sz w:val="17"/>
        </w:rPr>
        <w:br w:type="textWrapping"/>
      </w:r>
      <w:r>
        <w:rPr>
          <w:rFonts w:ascii="Consolas" w:hAnsi="Consolas" w:eastAsia="微软雅黑"/>
          <w:color w:val="1F4D78"/>
          <w:sz w:val="17"/>
        </w:rPr>
        <w:t xml:space="preserve"> ↓</w:t>
      </w:r>
      <w:r>
        <w:rPr>
          <w:rFonts w:ascii="Consolas" w:hAnsi="Consolas" w:eastAsia="微软雅黑"/>
          <w:color w:val="1F4D78"/>
          <w:sz w:val="17"/>
        </w:rPr>
        <w:br w:type="textWrapping"/>
      </w:r>
      <w:r>
        <w:rPr>
          <w:rFonts w:ascii="Consolas" w:hAnsi="Consolas" w:eastAsia="微软雅黑"/>
          <w:color w:val="1F4D78"/>
          <w:sz w:val="17"/>
        </w:rPr>
        <w:t>MD + DOCX + PDF + interactive website</w:t>
      </w:r>
      <w:r>
        <w:rPr>
          <w:rFonts w:ascii="Consolas" w:hAnsi="Consolas" w:eastAsia="微软雅黑"/>
          <w:color w:val="1F4D78"/>
          <w:sz w:val="17"/>
        </w:rPr>
        <w:br w:type="textWrapping"/>
      </w:r>
    </w:p>
    <w:p w14:paraId="2471213A">
      <w:pPr>
        <w:pStyle w:val="5"/>
      </w:pPr>
      <w:bookmarkStart w:id="6" w:name="_Toc372"/>
      <w:r>
        <w:rPr>
          <w:rFonts w:ascii="Calibri" w:hAnsi="Calibri" w:eastAsia="微软雅黑"/>
          <w:b w:val="0"/>
          <w:i w:val="0"/>
        </w:rPr>
        <w:t>2.2 纳入规则</w:t>
      </w:r>
      <w:bookmarkEnd w:id="6"/>
    </w:p>
    <w:p w14:paraId="71A40F3A">
      <w:pPr>
        <w:numPr>
          <w:ilvl w:val="0"/>
          <w:numId w:val="7"/>
        </w:numPr>
        <w:spacing w:after="160" w:line="280" w:lineRule="auto"/>
      </w:pPr>
      <w:r>
        <w:rPr>
          <w:rFonts w:ascii="Calibri" w:hAnsi="Calibri" w:eastAsia="微软雅黑"/>
          <w:b w:val="0"/>
          <w:i w:val="0"/>
        </w:rPr>
        <w:t xml:space="preserve">只纳入可从 Jump 官方招聘表面访问、且公开地点字符串包含 </w:t>
      </w:r>
      <w:r>
        <w:rPr>
          <w:rFonts w:ascii="Consolas" w:hAnsi="Consolas" w:eastAsia="微软雅黑"/>
          <w:b w:val="0"/>
          <w:i w:val="0"/>
          <w:color w:val="1F4D78"/>
          <w:sz w:val="18"/>
          <w:shd w:val="clear" w:fill="F2F4F7"/>
        </w:rPr>
        <w:t>Hong Kong</w:t>
      </w:r>
      <w:r>
        <w:rPr>
          <w:rFonts w:ascii="Calibri" w:hAnsi="Calibri" w:eastAsia="微软雅黑"/>
          <w:b w:val="0"/>
          <w:i w:val="0"/>
        </w:rPr>
        <w:t xml:space="preserve"> 或 </w:t>
      </w:r>
      <w:r>
        <w:rPr>
          <w:rFonts w:ascii="Consolas" w:hAnsi="Consolas" w:eastAsia="微软雅黑"/>
          <w:b w:val="0"/>
          <w:i w:val="0"/>
          <w:color w:val="1F4D78"/>
          <w:sz w:val="18"/>
          <w:shd w:val="clear" w:fill="F2F4F7"/>
        </w:rPr>
        <w:t>Shanghai</w:t>
      </w:r>
      <w:r>
        <w:rPr>
          <w:rFonts w:ascii="Calibri" w:hAnsi="Calibri" w:eastAsia="微软雅黑"/>
          <w:b w:val="0"/>
          <w:i w:val="0"/>
        </w:rPr>
        <w:t xml:space="preserve"> 的职位。</w:t>
      </w:r>
    </w:p>
    <w:p w14:paraId="1AB9A4DE">
      <w:pPr>
        <w:numPr>
          <w:ilvl w:val="0"/>
          <w:numId w:val="7"/>
        </w:numPr>
        <w:spacing w:after="160" w:line="280" w:lineRule="auto"/>
      </w:pPr>
      <w:r>
        <w:rPr>
          <w:rFonts w:ascii="Calibri" w:hAnsi="Calibri" w:eastAsia="微软雅黑"/>
          <w:b w:val="0"/>
          <w:i w:val="0"/>
        </w:rPr>
        <w:t xml:space="preserve">同一个多地点 </w:t>
      </w:r>
      <w:r>
        <w:rPr>
          <w:rFonts w:ascii="Consolas" w:hAnsi="Consolas" w:eastAsia="微软雅黑"/>
          <w:b w:val="0"/>
          <w:i w:val="0"/>
          <w:color w:val="1F4D78"/>
          <w:sz w:val="18"/>
          <w:shd w:val="clear" w:fill="F2F4F7"/>
        </w:rPr>
        <w:t>jobId</w:t>
      </w:r>
      <w:r>
        <w:rPr>
          <w:rFonts w:ascii="Calibri" w:hAnsi="Calibri" w:eastAsia="微软雅黑"/>
          <w:b w:val="0"/>
          <w:i w:val="0"/>
        </w:rPr>
        <w:t xml:space="preserve"> 在唯一总数中只计一次，在办公室视图中分别计入适用地点。</w:t>
      </w:r>
    </w:p>
    <w:p w14:paraId="65CC7AF7">
      <w:pPr>
        <w:numPr>
          <w:ilvl w:val="0"/>
          <w:numId w:val="7"/>
        </w:numPr>
        <w:spacing w:after="160" w:line="280" w:lineRule="auto"/>
      </w:pPr>
      <w:r>
        <w:rPr>
          <w:rFonts w:ascii="Calibri" w:hAnsi="Calibri" w:eastAsia="微软雅黑"/>
          <w:b w:val="0"/>
          <w:i w:val="0"/>
        </w:rPr>
        <w:t xml:space="preserve">Track 以 Greenhouse </w:t>
      </w:r>
      <w:r>
        <w:rPr>
          <w:rFonts w:ascii="Consolas" w:hAnsi="Consolas" w:eastAsia="微软雅黑"/>
          <w:b w:val="0"/>
          <w:i w:val="0"/>
          <w:color w:val="1F4D78"/>
          <w:sz w:val="18"/>
          <w:shd w:val="clear" w:fill="F2F4F7"/>
        </w:rPr>
        <w:t>Employment Type</w:t>
      </w:r>
      <w:r>
        <w:rPr>
          <w:rFonts w:ascii="Calibri" w:hAnsi="Calibri" w:eastAsia="微软雅黑"/>
          <w:b w:val="0"/>
          <w:i w:val="0"/>
        </w:rPr>
        <w:t xml:space="preserve"> 和 Campus 标题交叉识别。</w:t>
      </w:r>
    </w:p>
    <w:p w14:paraId="450DCD25">
      <w:pPr>
        <w:numPr>
          <w:ilvl w:val="0"/>
          <w:numId w:val="7"/>
        </w:numPr>
        <w:spacing w:after="160" w:line="280" w:lineRule="auto"/>
      </w:pPr>
      <w:r>
        <w:rPr>
          <w:rFonts w:ascii="Calibri" w:hAnsi="Calibri" w:eastAsia="微软雅黑"/>
          <w:b w:val="0"/>
          <w:i w:val="0"/>
        </w:rPr>
        <w:t>不保存或再发布完整 JD 正文；公开数据集保留职位元数据、分析摘要、关键词信号、字数与 SHA-256 内容指纹，以支持后续变化检测。</w:t>
      </w:r>
    </w:p>
    <w:p w14:paraId="4DF6F37A">
      <w:pPr>
        <w:pStyle w:val="5"/>
      </w:pPr>
      <w:bookmarkStart w:id="7" w:name="_Toc28454"/>
      <w:r>
        <w:rPr>
          <w:rFonts w:ascii="Calibri" w:hAnsi="Calibri" w:eastAsia="微软雅黑"/>
          <w:b w:val="0"/>
          <w:i w:val="0"/>
        </w:rPr>
        <w:t>2.3 数据质量警告</w:t>
      </w:r>
      <w:bookmarkEnd w:id="7"/>
    </w:p>
    <w:p w14:paraId="0507E850">
      <w:pPr>
        <w:numPr>
          <w:ilvl w:val="0"/>
          <w:numId w:val="7"/>
        </w:numPr>
        <w:spacing w:after="160" w:line="280" w:lineRule="auto"/>
      </w:pPr>
      <w:r>
        <w:rPr>
          <w:rFonts w:ascii="Calibri" w:hAnsi="Calibri" w:eastAsia="微软雅黑"/>
          <w:b w:val="0"/>
          <w:i w:val="0"/>
        </w:rPr>
        <w:t xml:space="preserve">3 个职位的 Greenhouse </w:t>
      </w:r>
      <w:r>
        <w:rPr>
          <w:rFonts w:ascii="Consolas" w:hAnsi="Consolas" w:eastAsia="微软雅黑"/>
          <w:b w:val="0"/>
          <w:i w:val="0"/>
          <w:color w:val="1F4D78"/>
          <w:sz w:val="18"/>
          <w:shd w:val="clear" w:fill="F2F4F7"/>
        </w:rPr>
        <w:t>offices[]</w:t>
      </w:r>
      <w:r>
        <w:rPr>
          <w:rFonts w:ascii="Calibri" w:hAnsi="Calibri" w:eastAsia="微软雅黑"/>
          <w:b w:val="0"/>
          <w:i w:val="0"/>
        </w:rPr>
        <w:t xml:space="preserve"> 元数据与用户可见地点字符串不完全一致（jobId: 7946175, 7483202, 6190021）。本报告以可见地点字符串作为纳入与办公室归属依据。</w:t>
      </w:r>
    </w:p>
    <w:p w14:paraId="1F1F8873">
      <w:pPr>
        <w:numPr>
          <w:ilvl w:val="0"/>
          <w:numId w:val="7"/>
        </w:numPr>
        <w:spacing w:after="160" w:line="280" w:lineRule="auto"/>
      </w:pPr>
      <w:r>
        <w:rPr>
          <w:rFonts w:ascii="Calibri" w:hAnsi="Calibri" w:eastAsia="微软雅黑"/>
          <w:b w:val="0"/>
          <w:i w:val="0"/>
        </w:rPr>
        <w:t>多地点职位不说明每个地点都有独立 headcount，也不说明候选人可以自由选择地点。</w:t>
      </w:r>
    </w:p>
    <w:p w14:paraId="6CFAB6C3">
      <w:pPr>
        <w:numPr>
          <w:ilvl w:val="0"/>
          <w:numId w:val="7"/>
        </w:numPr>
        <w:spacing w:after="160" w:line="280" w:lineRule="auto"/>
      </w:pPr>
      <w:r>
        <w:rPr>
          <w:rFonts w:ascii="Calibri" w:hAnsi="Calibri" w:eastAsia="微软雅黑"/>
          <w:b w:val="0"/>
          <w:i w:val="0"/>
        </w:rPr>
        <w:t>长期公开职位可能是常设人才入口，也可能是尚未关闭的需求；首次发布日期不能直接代表当前紧急度。</w:t>
      </w:r>
    </w:p>
    <w:p w14:paraId="1625B847">
      <w:pPr>
        <w:pStyle w:val="4"/>
      </w:pPr>
      <w:bookmarkStart w:id="8" w:name="_Toc11053"/>
      <w:r>
        <w:rPr>
          <w:rFonts w:ascii="Calibri" w:hAnsi="Calibri" w:eastAsia="微软雅黑"/>
          <w:b w:val="0"/>
          <w:i w:val="0"/>
        </w:rPr>
        <w:t>3. Jump 官方 Operating Model</w:t>
      </w:r>
      <w:bookmarkEnd w:id="8"/>
    </w:p>
    <w:p w14:paraId="66B27477">
      <w:pPr>
        <w:pStyle w:val="5"/>
      </w:pPr>
      <w:bookmarkStart w:id="9" w:name="_Toc376"/>
      <w:r>
        <w:rPr>
          <w:rFonts w:ascii="Calibri" w:hAnsi="Calibri" w:eastAsia="微软雅黑"/>
          <w:b w:val="0"/>
          <w:i w:val="0"/>
        </w:rPr>
        <w:t>3.1 研究与交易</w:t>
      </w:r>
      <w:bookmarkEnd w:id="9"/>
    </w:p>
    <w:p w14:paraId="193CE897">
      <w:r>
        <w:rPr>
          <w:rFonts w:ascii="Calibri" w:hAnsi="Calibri" w:eastAsia="微软雅黑"/>
          <w:b w:val="0"/>
          <w:i w:val="0"/>
        </w:rPr>
        <w:t>Jump 官方把自身描述为全球交易公司，公开策略跨度包括高频、统计套利和 discretionary macro，资产类别包括股票、期权、信用、商品、数字资产与期货。该公司级信息说明岗位处在多资产、多时间尺度环境，但不能把任一资产类别自动归属到香港或上海某个具体团队。</w:t>
      </w:r>
    </w:p>
    <w:p w14:paraId="3BBA9FDE">
      <w:pPr>
        <w:pStyle w:val="5"/>
      </w:pPr>
      <w:bookmarkStart w:id="10" w:name="_Toc21093"/>
      <w:r>
        <w:rPr>
          <w:rFonts w:ascii="Calibri" w:hAnsi="Calibri" w:eastAsia="微软雅黑"/>
          <w:b w:val="0"/>
          <w:i w:val="0"/>
        </w:rPr>
        <w:t>3.2 技术基础设施</w:t>
      </w:r>
      <w:bookmarkEnd w:id="10"/>
    </w:p>
    <w:p w14:paraId="0C46DF21">
      <w:r>
        <w:rPr>
          <w:rFonts w:ascii="Calibri" w:hAnsi="Calibri" w:eastAsia="微软雅黑"/>
          <w:b w:val="0"/>
          <w:i w:val="0"/>
        </w:rPr>
        <w:t>Jump 官方 Technology 页面强调研究、交易和全球数据连接的平台基础设施，并公开提到硬件/软件/分布式系统、研究数据中心、百余共置计算环境、ASIC/FPGA、专有网络，以及 C++、Python、Go、Rust。两地职位则把公开需求进一步收敛到 Python/C++、Linux、HPC、数据管道、交易执行、监控和性能优化。</w:t>
      </w:r>
    </w:p>
    <w:p w14:paraId="58638E2F">
      <w:pPr>
        <w:pStyle w:val="5"/>
      </w:pPr>
      <w:bookmarkStart w:id="11" w:name="_Toc19294"/>
      <w:r>
        <w:rPr>
          <w:rFonts w:ascii="Calibri" w:hAnsi="Calibri" w:eastAsia="微软雅黑"/>
          <w:b w:val="0"/>
          <w:i w:val="0"/>
        </w:rPr>
        <w:t>3.3 AI / ML</w:t>
      </w:r>
      <w:bookmarkEnd w:id="11"/>
    </w:p>
    <w:p w14:paraId="72381EFF">
      <w:r>
        <w:rPr>
          <w:rFonts w:ascii="Calibri" w:hAnsi="Calibri" w:eastAsia="微软雅黑"/>
          <w:b w:val="0"/>
          <w:i w:val="0"/>
        </w:rPr>
        <w:t>官方 AI/ML 页面将目标定义为在高风险、对抗性和快速反馈环境中运行 ML/AI。香港与上海职位把这种公司级定位具体化为：现代深度学习、开放研究、模型生产化、GPU 任务性能和交易研究变现。</w:t>
      </w:r>
    </w:p>
    <w:p w14:paraId="629DAEBA">
      <w:pPr>
        <w:pStyle w:val="5"/>
      </w:pPr>
      <w:bookmarkStart w:id="12" w:name="_Toc10147"/>
      <w:r>
        <w:rPr>
          <w:rFonts w:ascii="Calibri" w:hAnsi="Calibri" w:eastAsia="微软雅黑"/>
          <w:b w:val="0"/>
          <w:i w:val="0"/>
        </w:rPr>
        <w:t>3.4 文化与工作方式</w:t>
      </w:r>
      <w:bookmarkEnd w:id="12"/>
    </w:p>
    <w:p w14:paraId="23440668">
      <w:r>
        <w:rPr>
          <w:rFonts w:ascii="Calibri" w:hAnsi="Calibri" w:eastAsia="微软雅黑"/>
          <w:b w:val="0"/>
          <w:i w:val="0"/>
        </w:rPr>
        <w:t>官方 Careers 页面强调扁平结构、快速决策、仍然亲自写代码/测试模型/交易的导师，以及在实时全球系统中承担责任。招聘文本反复出现 ownership、testing、reliable availability、collaboration 和 production support，与该公开文化表述一致。</w:t>
      </w:r>
    </w:p>
    <w:p w14:paraId="687C1388">
      <w:pPr>
        <w:pStyle w:val="4"/>
      </w:pPr>
      <w:bookmarkStart w:id="13" w:name="_Toc24052"/>
      <w:r>
        <w:rPr>
          <w:rFonts w:ascii="Calibri" w:hAnsi="Calibri" w:eastAsia="微软雅黑"/>
          <w:b w:val="0"/>
          <w:i w:val="0"/>
        </w:rPr>
        <w:t>4. 招聘结构量化</w:t>
      </w:r>
      <w:bookmarkEnd w:id="13"/>
    </w:p>
    <w:p w14:paraId="450AE82A">
      <w:pPr>
        <w:pStyle w:val="5"/>
      </w:pPr>
      <w:bookmarkStart w:id="14" w:name="_Toc14227"/>
      <w:r>
        <w:rPr>
          <w:rFonts w:ascii="Calibri" w:hAnsi="Calibri" w:eastAsia="微软雅黑"/>
          <w:b w:val="0"/>
          <w:i w:val="0"/>
        </w:rPr>
        <w:t>4.1 Track</w:t>
      </w:r>
      <w:bookmarkEnd w:id="14"/>
    </w:p>
    <w:tbl>
      <w:tblPr>
        <w:tblStyle w:val="36"/>
        <w:tblW w:w="9360" w:type="dxa"/>
        <w:tblInd w:w="120" w:type="dxa"/>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Layout w:type="fixed"/>
        <w:tblCellMar>
          <w:top w:w="0" w:type="dxa"/>
          <w:left w:w="108" w:type="dxa"/>
          <w:bottom w:w="0" w:type="dxa"/>
          <w:right w:w="108" w:type="dxa"/>
        </w:tblCellMar>
      </w:tblPr>
      <w:tblGrid>
        <w:gridCol w:w="2700"/>
        <w:gridCol w:w="6660"/>
      </w:tblGrid>
      <w:tr w14:paraId="74C32E18">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rPr>
          <w:cantSplit/>
          <w:tblHeader/>
        </w:trPr>
        <w:tc>
          <w:tcPr>
            <w:tcW w:w="2700" w:type="dxa"/>
            <w:shd w:val="clear" w:color="auto" w:fill="0B2545"/>
            <w:tcMar>
              <w:top w:w="80" w:type="dxa"/>
              <w:left w:w="120" w:type="dxa"/>
              <w:bottom w:w="80" w:type="dxa"/>
              <w:right w:w="120" w:type="dxa"/>
            </w:tcMar>
            <w:vAlign w:val="center"/>
          </w:tcPr>
          <w:p w14:paraId="34BAD102">
            <w:pPr>
              <w:spacing w:before="0" w:after="0" w:line="252" w:lineRule="auto"/>
            </w:pPr>
            <w:r>
              <w:rPr>
                <w:rFonts w:ascii="Calibri" w:hAnsi="Calibri" w:eastAsia="微软雅黑"/>
                <w:b/>
                <w:i w:val="0"/>
                <w:color w:val="FFFFFF"/>
                <w:sz w:val="17"/>
              </w:rPr>
              <w:t>Track</w:t>
            </w:r>
          </w:p>
        </w:tc>
        <w:tc>
          <w:tcPr>
            <w:tcW w:w="6660" w:type="dxa"/>
            <w:shd w:val="clear" w:color="auto" w:fill="0B2545"/>
            <w:tcMar>
              <w:top w:w="80" w:type="dxa"/>
              <w:left w:w="120" w:type="dxa"/>
              <w:bottom w:w="80" w:type="dxa"/>
              <w:right w:w="120" w:type="dxa"/>
            </w:tcMar>
            <w:vAlign w:val="center"/>
          </w:tcPr>
          <w:p w14:paraId="4E9D6266">
            <w:pPr>
              <w:spacing w:before="0" w:after="0" w:line="252" w:lineRule="auto"/>
            </w:pPr>
            <w:r>
              <w:rPr>
                <w:rFonts w:ascii="Calibri" w:hAnsi="Calibri" w:eastAsia="微软雅黑"/>
                <w:b/>
                <w:i w:val="0"/>
                <w:color w:val="FFFFFF"/>
                <w:sz w:val="17"/>
              </w:rPr>
              <w:t>唯一职位数</w:t>
            </w:r>
          </w:p>
        </w:tc>
      </w:tr>
      <w:tr w14:paraId="1CE200B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rPr>
          <w:cantSplit/>
        </w:trPr>
        <w:tc>
          <w:tcPr>
            <w:tcW w:w="2700" w:type="dxa"/>
            <w:tcMar>
              <w:top w:w="80" w:type="dxa"/>
              <w:left w:w="120" w:type="dxa"/>
              <w:bottom w:w="80" w:type="dxa"/>
              <w:right w:w="120" w:type="dxa"/>
            </w:tcMar>
            <w:vAlign w:val="center"/>
          </w:tcPr>
          <w:p w14:paraId="14702A4D">
            <w:pPr>
              <w:spacing w:before="0" w:after="0" w:line="252" w:lineRule="auto"/>
            </w:pPr>
            <w:r>
              <w:rPr>
                <w:rFonts w:ascii="Calibri" w:hAnsi="Calibri" w:eastAsia="微软雅黑"/>
                <w:b w:val="0"/>
                <w:i w:val="0"/>
                <w:color w:val="1B2733"/>
                <w:sz w:val="17"/>
              </w:rPr>
              <w:t>Experienced</w:t>
            </w:r>
          </w:p>
        </w:tc>
        <w:tc>
          <w:tcPr>
            <w:tcW w:w="6660" w:type="dxa"/>
            <w:tcMar>
              <w:top w:w="80" w:type="dxa"/>
              <w:left w:w="120" w:type="dxa"/>
              <w:bottom w:w="80" w:type="dxa"/>
              <w:right w:w="120" w:type="dxa"/>
            </w:tcMar>
            <w:vAlign w:val="center"/>
          </w:tcPr>
          <w:p w14:paraId="24A94E33">
            <w:pPr>
              <w:spacing w:before="0" w:after="0" w:line="252" w:lineRule="auto"/>
            </w:pPr>
            <w:r>
              <w:rPr>
                <w:rFonts w:ascii="Calibri" w:hAnsi="Calibri" w:eastAsia="微软雅黑"/>
                <w:b w:val="0"/>
                <w:i w:val="0"/>
                <w:color w:val="1B2733"/>
                <w:sz w:val="17"/>
              </w:rPr>
              <w:t>13</w:t>
            </w:r>
          </w:p>
        </w:tc>
      </w:tr>
      <w:tr w14:paraId="0F0834C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rPr>
          <w:cantSplit/>
        </w:trPr>
        <w:tc>
          <w:tcPr>
            <w:tcW w:w="2700" w:type="dxa"/>
            <w:shd w:val="clear" w:color="auto" w:fill="F2F4F7"/>
            <w:tcMar>
              <w:top w:w="80" w:type="dxa"/>
              <w:left w:w="120" w:type="dxa"/>
              <w:bottom w:w="80" w:type="dxa"/>
              <w:right w:w="120" w:type="dxa"/>
            </w:tcMar>
            <w:vAlign w:val="center"/>
          </w:tcPr>
          <w:p w14:paraId="0902601B">
            <w:pPr>
              <w:spacing w:before="0" w:after="0" w:line="252" w:lineRule="auto"/>
            </w:pPr>
            <w:r>
              <w:rPr>
                <w:rFonts w:ascii="Calibri" w:hAnsi="Calibri" w:eastAsia="微软雅黑"/>
                <w:b w:val="0"/>
                <w:i w:val="0"/>
                <w:color w:val="1B2733"/>
                <w:sz w:val="17"/>
              </w:rPr>
              <w:t>Student &amp; New Grad</w:t>
            </w:r>
          </w:p>
        </w:tc>
        <w:tc>
          <w:tcPr>
            <w:tcW w:w="6660" w:type="dxa"/>
            <w:shd w:val="clear" w:color="auto" w:fill="F2F4F7"/>
            <w:tcMar>
              <w:top w:w="80" w:type="dxa"/>
              <w:left w:w="120" w:type="dxa"/>
              <w:bottom w:w="80" w:type="dxa"/>
              <w:right w:w="120" w:type="dxa"/>
            </w:tcMar>
            <w:vAlign w:val="center"/>
          </w:tcPr>
          <w:p w14:paraId="1EEDAE52">
            <w:pPr>
              <w:spacing w:before="0" w:after="0" w:line="252" w:lineRule="auto"/>
            </w:pPr>
            <w:r>
              <w:rPr>
                <w:rFonts w:ascii="Calibri" w:hAnsi="Calibri" w:eastAsia="微软雅黑"/>
                <w:b w:val="0"/>
                <w:i w:val="0"/>
                <w:color w:val="1B2733"/>
                <w:sz w:val="17"/>
              </w:rPr>
              <w:t>5</w:t>
            </w:r>
          </w:p>
        </w:tc>
      </w:tr>
    </w:tbl>
    <w:p w14:paraId="72A2A082">
      <w:pPr>
        <w:spacing w:after="20"/>
      </w:pPr>
    </w:p>
    <w:p w14:paraId="6C9F1357">
      <w:pPr>
        <w:pStyle w:val="5"/>
      </w:pPr>
      <w:bookmarkStart w:id="15" w:name="_Toc23339"/>
      <w:r>
        <w:rPr>
          <w:rFonts w:ascii="Calibri" w:hAnsi="Calibri" w:eastAsia="微软雅黑"/>
          <w:b w:val="0"/>
          <w:i w:val="0"/>
        </w:rPr>
        <w:t>4.2 Department</w:t>
      </w:r>
      <w:bookmarkEnd w:id="15"/>
    </w:p>
    <w:tbl>
      <w:tblPr>
        <w:tblStyle w:val="36"/>
        <w:tblW w:w="9360" w:type="dxa"/>
        <w:tblInd w:w="120" w:type="dxa"/>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Layout w:type="fixed"/>
        <w:tblCellMar>
          <w:top w:w="0" w:type="dxa"/>
          <w:left w:w="108" w:type="dxa"/>
          <w:bottom w:w="0" w:type="dxa"/>
          <w:right w:w="108" w:type="dxa"/>
        </w:tblCellMar>
      </w:tblPr>
      <w:tblGrid>
        <w:gridCol w:w="2700"/>
        <w:gridCol w:w="6660"/>
      </w:tblGrid>
      <w:tr w14:paraId="0A65960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PrEx>
        <w:trPr>
          <w:cantSplit/>
          <w:tblHeader/>
        </w:trPr>
        <w:tc>
          <w:tcPr>
            <w:tcW w:w="2700" w:type="dxa"/>
            <w:shd w:val="clear" w:color="auto" w:fill="0B2545"/>
            <w:tcMar>
              <w:top w:w="80" w:type="dxa"/>
              <w:left w:w="120" w:type="dxa"/>
              <w:bottom w:w="80" w:type="dxa"/>
              <w:right w:w="120" w:type="dxa"/>
            </w:tcMar>
            <w:vAlign w:val="center"/>
          </w:tcPr>
          <w:p w14:paraId="4DE2F01C">
            <w:pPr>
              <w:spacing w:before="0" w:after="0" w:line="252" w:lineRule="auto"/>
            </w:pPr>
            <w:r>
              <w:rPr>
                <w:rFonts w:ascii="Calibri" w:hAnsi="Calibri" w:eastAsia="微软雅黑"/>
                <w:b/>
                <w:i w:val="0"/>
                <w:color w:val="FFFFFF"/>
                <w:sz w:val="17"/>
              </w:rPr>
              <w:t>Greenhouse Department</w:t>
            </w:r>
          </w:p>
        </w:tc>
        <w:tc>
          <w:tcPr>
            <w:tcW w:w="6660" w:type="dxa"/>
            <w:shd w:val="clear" w:color="auto" w:fill="0B2545"/>
            <w:tcMar>
              <w:top w:w="80" w:type="dxa"/>
              <w:left w:w="120" w:type="dxa"/>
              <w:bottom w:w="80" w:type="dxa"/>
              <w:right w:w="120" w:type="dxa"/>
            </w:tcMar>
            <w:vAlign w:val="center"/>
          </w:tcPr>
          <w:p w14:paraId="777245AE">
            <w:pPr>
              <w:spacing w:before="0" w:after="0" w:line="252" w:lineRule="auto"/>
            </w:pPr>
            <w:r>
              <w:rPr>
                <w:rFonts w:ascii="Calibri" w:hAnsi="Calibri" w:eastAsia="微软雅黑"/>
                <w:b/>
                <w:i w:val="0"/>
                <w:color w:val="FFFFFF"/>
                <w:sz w:val="17"/>
              </w:rPr>
              <w:t>唯一职位数</w:t>
            </w:r>
          </w:p>
        </w:tc>
      </w:tr>
      <w:tr w14:paraId="51591AC6">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rPr>
          <w:cantSplit/>
        </w:trPr>
        <w:tc>
          <w:tcPr>
            <w:tcW w:w="2700" w:type="dxa"/>
            <w:tcMar>
              <w:top w:w="80" w:type="dxa"/>
              <w:left w:w="120" w:type="dxa"/>
              <w:bottom w:w="80" w:type="dxa"/>
              <w:right w:w="120" w:type="dxa"/>
            </w:tcMar>
            <w:vAlign w:val="center"/>
          </w:tcPr>
          <w:p w14:paraId="1187DEE0">
            <w:pPr>
              <w:spacing w:before="0" w:after="0" w:line="252" w:lineRule="auto"/>
            </w:pPr>
            <w:r>
              <w:rPr>
                <w:rFonts w:ascii="Calibri" w:hAnsi="Calibri" w:eastAsia="微软雅黑"/>
                <w:b w:val="0"/>
                <w:i w:val="0"/>
                <w:color w:val="1B2733"/>
                <w:sz w:val="17"/>
              </w:rPr>
              <w:t>Front Office</w:t>
            </w:r>
          </w:p>
        </w:tc>
        <w:tc>
          <w:tcPr>
            <w:tcW w:w="6660" w:type="dxa"/>
            <w:tcMar>
              <w:top w:w="80" w:type="dxa"/>
              <w:left w:w="120" w:type="dxa"/>
              <w:bottom w:w="80" w:type="dxa"/>
              <w:right w:w="120" w:type="dxa"/>
            </w:tcMar>
            <w:vAlign w:val="center"/>
          </w:tcPr>
          <w:p w14:paraId="387E2300">
            <w:pPr>
              <w:spacing w:before="0" w:after="0" w:line="252" w:lineRule="auto"/>
            </w:pPr>
            <w:r>
              <w:rPr>
                <w:rFonts w:ascii="Calibri" w:hAnsi="Calibri" w:eastAsia="微软雅黑"/>
                <w:b w:val="0"/>
                <w:i w:val="0"/>
                <w:color w:val="1B2733"/>
                <w:sz w:val="17"/>
              </w:rPr>
              <w:t>12</w:t>
            </w:r>
          </w:p>
        </w:tc>
      </w:tr>
      <w:tr w14:paraId="7EFA6D9C">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rPr>
          <w:cantSplit/>
        </w:trPr>
        <w:tc>
          <w:tcPr>
            <w:tcW w:w="2700" w:type="dxa"/>
            <w:shd w:val="clear" w:color="auto" w:fill="F2F4F7"/>
            <w:tcMar>
              <w:top w:w="80" w:type="dxa"/>
              <w:left w:w="120" w:type="dxa"/>
              <w:bottom w:w="80" w:type="dxa"/>
              <w:right w:w="120" w:type="dxa"/>
            </w:tcMar>
            <w:vAlign w:val="center"/>
          </w:tcPr>
          <w:p w14:paraId="6746DDF8">
            <w:pPr>
              <w:spacing w:before="0" w:after="0" w:line="252" w:lineRule="auto"/>
            </w:pPr>
            <w:r>
              <w:rPr>
                <w:rFonts w:ascii="Calibri" w:hAnsi="Calibri" w:eastAsia="微软雅黑"/>
                <w:b w:val="0"/>
                <w:i w:val="0"/>
                <w:color w:val="1B2733"/>
                <w:sz w:val="17"/>
              </w:rPr>
              <w:t>Core Development</w:t>
            </w:r>
          </w:p>
        </w:tc>
        <w:tc>
          <w:tcPr>
            <w:tcW w:w="6660" w:type="dxa"/>
            <w:shd w:val="clear" w:color="auto" w:fill="F2F4F7"/>
            <w:tcMar>
              <w:top w:w="80" w:type="dxa"/>
              <w:left w:w="120" w:type="dxa"/>
              <w:bottom w:w="80" w:type="dxa"/>
              <w:right w:w="120" w:type="dxa"/>
            </w:tcMar>
            <w:vAlign w:val="center"/>
          </w:tcPr>
          <w:p w14:paraId="59B1B498">
            <w:pPr>
              <w:spacing w:before="0" w:after="0" w:line="252" w:lineRule="auto"/>
            </w:pPr>
            <w:r>
              <w:rPr>
                <w:rFonts w:ascii="Calibri" w:hAnsi="Calibri" w:eastAsia="微软雅黑"/>
                <w:b w:val="0"/>
                <w:i w:val="0"/>
                <w:color w:val="1B2733"/>
                <w:sz w:val="17"/>
              </w:rPr>
              <w:t>4</w:t>
            </w:r>
          </w:p>
        </w:tc>
      </w:tr>
      <w:tr w14:paraId="2765D954">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rPr>
          <w:cantSplit/>
        </w:trPr>
        <w:tc>
          <w:tcPr>
            <w:tcW w:w="2700" w:type="dxa"/>
            <w:tcMar>
              <w:top w:w="80" w:type="dxa"/>
              <w:left w:w="120" w:type="dxa"/>
              <w:bottom w:w="80" w:type="dxa"/>
              <w:right w:w="120" w:type="dxa"/>
            </w:tcMar>
            <w:vAlign w:val="center"/>
          </w:tcPr>
          <w:p w14:paraId="4BFBF530">
            <w:pPr>
              <w:spacing w:before="0" w:after="0" w:line="252" w:lineRule="auto"/>
            </w:pPr>
            <w:r>
              <w:rPr>
                <w:rFonts w:ascii="Calibri" w:hAnsi="Calibri" w:eastAsia="微软雅黑"/>
                <w:b w:val="0"/>
                <w:i w:val="0"/>
                <w:color w:val="1B2733"/>
                <w:sz w:val="17"/>
              </w:rPr>
              <w:t>Operations</w:t>
            </w:r>
          </w:p>
        </w:tc>
        <w:tc>
          <w:tcPr>
            <w:tcW w:w="6660" w:type="dxa"/>
            <w:tcMar>
              <w:top w:w="80" w:type="dxa"/>
              <w:left w:w="120" w:type="dxa"/>
              <w:bottom w:w="80" w:type="dxa"/>
              <w:right w:w="120" w:type="dxa"/>
            </w:tcMar>
            <w:vAlign w:val="center"/>
          </w:tcPr>
          <w:p w14:paraId="234A556D">
            <w:pPr>
              <w:spacing w:before="0" w:after="0" w:line="252" w:lineRule="auto"/>
            </w:pPr>
            <w:r>
              <w:rPr>
                <w:rFonts w:ascii="Calibri" w:hAnsi="Calibri" w:eastAsia="微软雅黑"/>
                <w:b w:val="0"/>
                <w:i w:val="0"/>
                <w:color w:val="1B2733"/>
                <w:sz w:val="17"/>
              </w:rPr>
              <w:t>2</w:t>
            </w:r>
          </w:p>
        </w:tc>
      </w:tr>
    </w:tbl>
    <w:p w14:paraId="6FCBA6D0">
      <w:pPr>
        <w:spacing w:after="20"/>
      </w:pPr>
    </w:p>
    <w:p w14:paraId="1413F250">
      <w:pPr>
        <w:pStyle w:val="5"/>
      </w:pPr>
      <w:bookmarkStart w:id="16" w:name="_Toc11382"/>
      <w:r>
        <w:rPr>
          <w:rFonts w:ascii="Calibri" w:hAnsi="Calibri" w:eastAsia="微软雅黑"/>
          <w:b w:val="0"/>
          <w:i w:val="0"/>
        </w:rPr>
        <w:t>4.3 Capability Family</w:t>
      </w:r>
      <w:bookmarkEnd w:id="16"/>
    </w:p>
    <w:tbl>
      <w:tblPr>
        <w:tblStyle w:val="36"/>
        <w:tblW w:w="9360" w:type="dxa"/>
        <w:tblInd w:w="120" w:type="dxa"/>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Layout w:type="fixed"/>
        <w:tblCellMar>
          <w:top w:w="0" w:type="dxa"/>
          <w:left w:w="108" w:type="dxa"/>
          <w:bottom w:w="0" w:type="dxa"/>
          <w:right w:w="108" w:type="dxa"/>
        </w:tblCellMar>
      </w:tblPr>
      <w:tblGrid>
        <w:gridCol w:w="2700"/>
        <w:gridCol w:w="6660"/>
      </w:tblGrid>
      <w:tr w14:paraId="768F23C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rPr>
          <w:cantSplit/>
          <w:tblHeader/>
        </w:trPr>
        <w:tc>
          <w:tcPr>
            <w:tcW w:w="2700" w:type="dxa"/>
            <w:shd w:val="clear" w:color="auto" w:fill="0B2545"/>
            <w:tcMar>
              <w:top w:w="80" w:type="dxa"/>
              <w:left w:w="120" w:type="dxa"/>
              <w:bottom w:w="80" w:type="dxa"/>
              <w:right w:w="120" w:type="dxa"/>
            </w:tcMar>
            <w:vAlign w:val="center"/>
          </w:tcPr>
          <w:p w14:paraId="429DE1F3">
            <w:pPr>
              <w:spacing w:before="0" w:after="0" w:line="252" w:lineRule="auto"/>
            </w:pPr>
            <w:r>
              <w:rPr>
                <w:rFonts w:ascii="Calibri" w:hAnsi="Calibri" w:eastAsia="微软雅黑"/>
                <w:b/>
                <w:i w:val="0"/>
                <w:color w:val="FFFFFF"/>
                <w:sz w:val="17"/>
              </w:rPr>
              <w:t>能力族</w:t>
            </w:r>
          </w:p>
        </w:tc>
        <w:tc>
          <w:tcPr>
            <w:tcW w:w="6660" w:type="dxa"/>
            <w:shd w:val="clear" w:color="auto" w:fill="0B2545"/>
            <w:tcMar>
              <w:top w:w="80" w:type="dxa"/>
              <w:left w:w="120" w:type="dxa"/>
              <w:bottom w:w="80" w:type="dxa"/>
              <w:right w:w="120" w:type="dxa"/>
            </w:tcMar>
            <w:vAlign w:val="center"/>
          </w:tcPr>
          <w:p w14:paraId="2A1ED9A3">
            <w:pPr>
              <w:spacing w:before="0" w:after="0" w:line="252" w:lineRule="auto"/>
            </w:pPr>
            <w:r>
              <w:rPr>
                <w:rFonts w:ascii="Calibri" w:hAnsi="Calibri" w:eastAsia="微软雅黑"/>
                <w:b/>
                <w:i w:val="0"/>
                <w:color w:val="FFFFFF"/>
                <w:sz w:val="17"/>
              </w:rPr>
              <w:t>唯一职位数</w:t>
            </w:r>
          </w:p>
        </w:tc>
      </w:tr>
      <w:tr w14:paraId="606A97CC">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rPr>
          <w:cantSplit/>
        </w:trPr>
        <w:tc>
          <w:tcPr>
            <w:tcW w:w="2700" w:type="dxa"/>
            <w:tcMar>
              <w:top w:w="80" w:type="dxa"/>
              <w:left w:w="120" w:type="dxa"/>
              <w:bottom w:w="80" w:type="dxa"/>
              <w:right w:w="120" w:type="dxa"/>
            </w:tcMar>
            <w:vAlign w:val="center"/>
          </w:tcPr>
          <w:p w14:paraId="7FA0FA44">
            <w:pPr>
              <w:spacing w:before="0" w:after="0" w:line="252" w:lineRule="auto"/>
            </w:pPr>
            <w:r>
              <w:rPr>
                <w:rFonts w:ascii="Calibri" w:hAnsi="Calibri" w:eastAsia="微软雅黑"/>
                <w:b w:val="0"/>
                <w:i w:val="0"/>
                <w:color w:val="1B2733"/>
                <w:sz w:val="17"/>
              </w:rPr>
              <w:t>Trading Systems / Quant Development</w:t>
            </w:r>
          </w:p>
        </w:tc>
        <w:tc>
          <w:tcPr>
            <w:tcW w:w="6660" w:type="dxa"/>
            <w:tcMar>
              <w:top w:w="80" w:type="dxa"/>
              <w:left w:w="120" w:type="dxa"/>
              <w:bottom w:w="80" w:type="dxa"/>
              <w:right w:w="120" w:type="dxa"/>
            </w:tcMar>
            <w:vAlign w:val="center"/>
          </w:tcPr>
          <w:p w14:paraId="01D1F98D">
            <w:pPr>
              <w:spacing w:before="0" w:after="0" w:line="252" w:lineRule="auto"/>
            </w:pPr>
            <w:r>
              <w:rPr>
                <w:rFonts w:ascii="Calibri" w:hAnsi="Calibri" w:eastAsia="微软雅黑"/>
                <w:b w:val="0"/>
                <w:i w:val="0"/>
                <w:color w:val="1B2733"/>
                <w:sz w:val="17"/>
              </w:rPr>
              <w:t>5</w:t>
            </w:r>
          </w:p>
        </w:tc>
      </w:tr>
      <w:tr w14:paraId="057AD9D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rPr>
          <w:cantSplit/>
        </w:trPr>
        <w:tc>
          <w:tcPr>
            <w:tcW w:w="2700" w:type="dxa"/>
            <w:shd w:val="clear" w:color="auto" w:fill="F2F4F7"/>
            <w:tcMar>
              <w:top w:w="80" w:type="dxa"/>
              <w:left w:w="120" w:type="dxa"/>
              <w:bottom w:w="80" w:type="dxa"/>
              <w:right w:w="120" w:type="dxa"/>
            </w:tcMar>
            <w:vAlign w:val="center"/>
          </w:tcPr>
          <w:p w14:paraId="23EE7725">
            <w:pPr>
              <w:spacing w:before="0" w:after="0" w:line="252" w:lineRule="auto"/>
            </w:pPr>
            <w:r>
              <w:rPr>
                <w:rFonts w:ascii="Calibri" w:hAnsi="Calibri" w:eastAsia="微软雅黑"/>
                <w:b w:val="0"/>
                <w:i w:val="0"/>
                <w:color w:val="1B2733"/>
                <w:sz w:val="17"/>
              </w:rPr>
              <w:t>Quant Research / Trading</w:t>
            </w:r>
          </w:p>
        </w:tc>
        <w:tc>
          <w:tcPr>
            <w:tcW w:w="6660" w:type="dxa"/>
            <w:shd w:val="clear" w:color="auto" w:fill="F2F4F7"/>
            <w:tcMar>
              <w:top w:w="80" w:type="dxa"/>
              <w:left w:w="120" w:type="dxa"/>
              <w:bottom w:w="80" w:type="dxa"/>
              <w:right w:w="120" w:type="dxa"/>
            </w:tcMar>
            <w:vAlign w:val="center"/>
          </w:tcPr>
          <w:p w14:paraId="00579176">
            <w:pPr>
              <w:spacing w:before="0" w:after="0" w:line="252" w:lineRule="auto"/>
            </w:pPr>
            <w:r>
              <w:rPr>
                <w:rFonts w:ascii="Calibri" w:hAnsi="Calibri" w:eastAsia="微软雅黑"/>
                <w:b w:val="0"/>
                <w:i w:val="0"/>
                <w:color w:val="1B2733"/>
                <w:sz w:val="17"/>
              </w:rPr>
              <w:t>4</w:t>
            </w:r>
          </w:p>
        </w:tc>
      </w:tr>
      <w:tr w14:paraId="58087BA1">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rPr>
          <w:cantSplit/>
        </w:trPr>
        <w:tc>
          <w:tcPr>
            <w:tcW w:w="2700" w:type="dxa"/>
            <w:tcMar>
              <w:top w:w="80" w:type="dxa"/>
              <w:left w:w="120" w:type="dxa"/>
              <w:bottom w:w="80" w:type="dxa"/>
              <w:right w:w="120" w:type="dxa"/>
            </w:tcMar>
            <w:vAlign w:val="center"/>
          </w:tcPr>
          <w:p w14:paraId="4FF521A4">
            <w:pPr>
              <w:spacing w:before="0" w:after="0" w:line="252" w:lineRule="auto"/>
            </w:pPr>
            <w:r>
              <w:rPr>
                <w:rFonts w:ascii="Calibri" w:hAnsi="Calibri" w:eastAsia="微软雅黑"/>
                <w:b w:val="0"/>
                <w:i w:val="0"/>
                <w:color w:val="1B2733"/>
                <w:sz w:val="17"/>
              </w:rPr>
              <w:t>Core Trading Platform</w:t>
            </w:r>
          </w:p>
        </w:tc>
        <w:tc>
          <w:tcPr>
            <w:tcW w:w="6660" w:type="dxa"/>
            <w:tcMar>
              <w:top w:w="80" w:type="dxa"/>
              <w:left w:w="120" w:type="dxa"/>
              <w:bottom w:w="80" w:type="dxa"/>
              <w:right w:w="120" w:type="dxa"/>
            </w:tcMar>
            <w:vAlign w:val="center"/>
          </w:tcPr>
          <w:p w14:paraId="13208B56">
            <w:pPr>
              <w:spacing w:before="0" w:after="0" w:line="252" w:lineRule="auto"/>
            </w:pPr>
            <w:r>
              <w:rPr>
                <w:rFonts w:ascii="Calibri" w:hAnsi="Calibri" w:eastAsia="微软雅黑"/>
                <w:b w:val="0"/>
                <w:i w:val="0"/>
                <w:color w:val="1B2733"/>
                <w:sz w:val="17"/>
              </w:rPr>
              <w:t>3</w:t>
            </w:r>
          </w:p>
        </w:tc>
      </w:tr>
      <w:tr w14:paraId="62F0355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rPr>
          <w:cantSplit/>
        </w:trPr>
        <w:tc>
          <w:tcPr>
            <w:tcW w:w="2700" w:type="dxa"/>
            <w:shd w:val="clear" w:color="auto" w:fill="F2F4F7"/>
            <w:tcMar>
              <w:top w:w="80" w:type="dxa"/>
              <w:left w:w="120" w:type="dxa"/>
              <w:bottom w:w="80" w:type="dxa"/>
              <w:right w:w="120" w:type="dxa"/>
            </w:tcMar>
            <w:vAlign w:val="center"/>
          </w:tcPr>
          <w:p w14:paraId="343EF7CD">
            <w:pPr>
              <w:spacing w:before="0" w:after="0" w:line="252" w:lineRule="auto"/>
            </w:pPr>
            <w:r>
              <w:rPr>
                <w:rFonts w:ascii="Calibri" w:hAnsi="Calibri" w:eastAsia="微软雅黑"/>
                <w:b w:val="0"/>
                <w:i w:val="0"/>
                <w:color w:val="1B2733"/>
                <w:sz w:val="17"/>
              </w:rPr>
              <w:t>AI / ML Research</w:t>
            </w:r>
          </w:p>
        </w:tc>
        <w:tc>
          <w:tcPr>
            <w:tcW w:w="6660" w:type="dxa"/>
            <w:shd w:val="clear" w:color="auto" w:fill="F2F4F7"/>
            <w:tcMar>
              <w:top w:w="80" w:type="dxa"/>
              <w:left w:w="120" w:type="dxa"/>
              <w:bottom w:w="80" w:type="dxa"/>
              <w:right w:w="120" w:type="dxa"/>
            </w:tcMar>
            <w:vAlign w:val="center"/>
          </w:tcPr>
          <w:p w14:paraId="4632E5B5">
            <w:pPr>
              <w:spacing w:before="0" w:after="0" w:line="252" w:lineRule="auto"/>
            </w:pPr>
            <w:r>
              <w:rPr>
                <w:rFonts w:ascii="Calibri" w:hAnsi="Calibri" w:eastAsia="微软雅黑"/>
                <w:b w:val="0"/>
                <w:i w:val="0"/>
                <w:color w:val="1B2733"/>
                <w:sz w:val="17"/>
              </w:rPr>
              <w:t>2</w:t>
            </w:r>
          </w:p>
        </w:tc>
      </w:tr>
      <w:tr w14:paraId="59A5EFA6">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rPr>
          <w:cantSplit/>
        </w:trPr>
        <w:tc>
          <w:tcPr>
            <w:tcW w:w="2700" w:type="dxa"/>
            <w:tcMar>
              <w:top w:w="80" w:type="dxa"/>
              <w:left w:w="120" w:type="dxa"/>
              <w:bottom w:w="80" w:type="dxa"/>
              <w:right w:w="120" w:type="dxa"/>
            </w:tcMar>
            <w:vAlign w:val="center"/>
          </w:tcPr>
          <w:p w14:paraId="4E9BF627">
            <w:pPr>
              <w:spacing w:before="0" w:after="0" w:line="252" w:lineRule="auto"/>
            </w:pPr>
            <w:r>
              <w:rPr>
                <w:rFonts w:ascii="Calibri" w:hAnsi="Calibri" w:eastAsia="微软雅黑"/>
                <w:b w:val="0"/>
                <w:i w:val="0"/>
                <w:color w:val="1B2733"/>
                <w:sz w:val="17"/>
              </w:rPr>
              <w:t>People Operations</w:t>
            </w:r>
          </w:p>
        </w:tc>
        <w:tc>
          <w:tcPr>
            <w:tcW w:w="6660" w:type="dxa"/>
            <w:tcMar>
              <w:top w:w="80" w:type="dxa"/>
              <w:left w:w="120" w:type="dxa"/>
              <w:bottom w:w="80" w:type="dxa"/>
              <w:right w:w="120" w:type="dxa"/>
            </w:tcMar>
            <w:vAlign w:val="center"/>
          </w:tcPr>
          <w:p w14:paraId="38CFCE12">
            <w:pPr>
              <w:spacing w:before="0" w:after="0" w:line="252" w:lineRule="auto"/>
            </w:pPr>
            <w:r>
              <w:rPr>
                <w:rFonts w:ascii="Calibri" w:hAnsi="Calibri" w:eastAsia="微软雅黑"/>
                <w:b w:val="0"/>
                <w:i w:val="0"/>
                <w:color w:val="1B2733"/>
                <w:sz w:val="17"/>
              </w:rPr>
              <w:t>2</w:t>
            </w:r>
          </w:p>
        </w:tc>
      </w:tr>
      <w:tr w14:paraId="795744B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rPr>
          <w:cantSplit/>
        </w:trPr>
        <w:tc>
          <w:tcPr>
            <w:tcW w:w="2700" w:type="dxa"/>
            <w:shd w:val="clear" w:color="auto" w:fill="F2F4F7"/>
            <w:tcMar>
              <w:top w:w="80" w:type="dxa"/>
              <w:left w:w="120" w:type="dxa"/>
              <w:bottom w:w="80" w:type="dxa"/>
              <w:right w:w="120" w:type="dxa"/>
            </w:tcMar>
            <w:vAlign w:val="center"/>
          </w:tcPr>
          <w:p w14:paraId="4C577BD1">
            <w:pPr>
              <w:spacing w:before="0" w:after="0" w:line="252" w:lineRule="auto"/>
            </w:pPr>
            <w:r>
              <w:rPr>
                <w:rFonts w:ascii="Calibri" w:hAnsi="Calibri" w:eastAsia="微软雅黑"/>
                <w:b w:val="0"/>
                <w:i w:val="0"/>
                <w:color w:val="1B2733"/>
                <w:sz w:val="17"/>
              </w:rPr>
              <w:t>Post-Trade Analytics</w:t>
            </w:r>
          </w:p>
        </w:tc>
        <w:tc>
          <w:tcPr>
            <w:tcW w:w="6660" w:type="dxa"/>
            <w:shd w:val="clear" w:color="auto" w:fill="F2F4F7"/>
            <w:tcMar>
              <w:top w:w="80" w:type="dxa"/>
              <w:left w:w="120" w:type="dxa"/>
              <w:bottom w:w="80" w:type="dxa"/>
              <w:right w:w="120" w:type="dxa"/>
            </w:tcMar>
            <w:vAlign w:val="center"/>
          </w:tcPr>
          <w:p w14:paraId="5B4F4C4E">
            <w:pPr>
              <w:spacing w:before="0" w:after="0" w:line="252" w:lineRule="auto"/>
            </w:pPr>
            <w:r>
              <w:rPr>
                <w:rFonts w:ascii="Calibri" w:hAnsi="Calibri" w:eastAsia="微软雅黑"/>
                <w:b w:val="0"/>
                <w:i w:val="0"/>
                <w:color w:val="1B2733"/>
                <w:sz w:val="17"/>
              </w:rPr>
              <w:t>2</w:t>
            </w:r>
          </w:p>
        </w:tc>
      </w:tr>
    </w:tbl>
    <w:p w14:paraId="62EC1392">
      <w:pPr>
        <w:spacing w:after="20"/>
      </w:pPr>
    </w:p>
    <w:p w14:paraId="17699EED">
      <w:pPr>
        <w:pStyle w:val="5"/>
      </w:pPr>
      <w:bookmarkStart w:id="17" w:name="_Toc23566"/>
      <w:r>
        <w:rPr>
          <w:rFonts w:ascii="Calibri" w:hAnsi="Calibri" w:eastAsia="微软雅黑"/>
          <w:b w:val="0"/>
          <w:i w:val="0"/>
        </w:rPr>
        <w:t>4.4 显式技术信号</w:t>
      </w:r>
      <w:bookmarkEnd w:id="17"/>
    </w:p>
    <w:tbl>
      <w:tblPr>
        <w:tblStyle w:val="36"/>
        <w:tblW w:w="9360" w:type="dxa"/>
        <w:tblInd w:w="120" w:type="dxa"/>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Layout w:type="fixed"/>
        <w:tblCellMar>
          <w:top w:w="0" w:type="dxa"/>
          <w:left w:w="108" w:type="dxa"/>
          <w:bottom w:w="0" w:type="dxa"/>
          <w:right w:w="108" w:type="dxa"/>
        </w:tblCellMar>
      </w:tblPr>
      <w:tblGrid>
        <w:gridCol w:w="2700"/>
        <w:gridCol w:w="6660"/>
      </w:tblGrid>
      <w:tr w14:paraId="76CB9DD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rPr>
          <w:cantSplit/>
          <w:tblHeader/>
        </w:trPr>
        <w:tc>
          <w:tcPr>
            <w:tcW w:w="2700" w:type="dxa"/>
            <w:shd w:val="clear" w:color="auto" w:fill="0B2545"/>
            <w:tcMar>
              <w:top w:w="80" w:type="dxa"/>
              <w:left w:w="120" w:type="dxa"/>
              <w:bottom w:w="80" w:type="dxa"/>
              <w:right w:w="120" w:type="dxa"/>
            </w:tcMar>
            <w:vAlign w:val="center"/>
          </w:tcPr>
          <w:p w14:paraId="4C2593FA">
            <w:pPr>
              <w:spacing w:before="0" w:after="0" w:line="252" w:lineRule="auto"/>
            </w:pPr>
            <w:r>
              <w:rPr>
                <w:rFonts w:ascii="Calibri" w:hAnsi="Calibri" w:eastAsia="微软雅黑"/>
                <w:b/>
                <w:i w:val="0"/>
                <w:color w:val="FFFFFF"/>
                <w:sz w:val="17"/>
              </w:rPr>
              <w:t>技术 / 能力信号</w:t>
            </w:r>
          </w:p>
        </w:tc>
        <w:tc>
          <w:tcPr>
            <w:tcW w:w="6660" w:type="dxa"/>
            <w:shd w:val="clear" w:color="auto" w:fill="0B2545"/>
            <w:tcMar>
              <w:top w:w="80" w:type="dxa"/>
              <w:left w:w="120" w:type="dxa"/>
              <w:bottom w:w="80" w:type="dxa"/>
              <w:right w:w="120" w:type="dxa"/>
            </w:tcMar>
            <w:vAlign w:val="center"/>
          </w:tcPr>
          <w:p w14:paraId="0007CE68">
            <w:pPr>
              <w:spacing w:before="0" w:after="0" w:line="252" w:lineRule="auto"/>
            </w:pPr>
            <w:r>
              <w:rPr>
                <w:rFonts w:ascii="Calibri" w:hAnsi="Calibri" w:eastAsia="微软雅黑"/>
                <w:b/>
                <w:i w:val="0"/>
                <w:color w:val="FFFFFF"/>
                <w:sz w:val="17"/>
              </w:rPr>
              <w:t>出现岗位数</w:t>
            </w:r>
          </w:p>
        </w:tc>
      </w:tr>
      <w:tr w14:paraId="66FEB3C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rPr>
          <w:cantSplit/>
        </w:trPr>
        <w:tc>
          <w:tcPr>
            <w:tcW w:w="2700" w:type="dxa"/>
            <w:tcMar>
              <w:top w:w="80" w:type="dxa"/>
              <w:left w:w="120" w:type="dxa"/>
              <w:bottom w:w="80" w:type="dxa"/>
              <w:right w:w="120" w:type="dxa"/>
            </w:tcMar>
            <w:vAlign w:val="center"/>
          </w:tcPr>
          <w:p w14:paraId="41C0EDD3">
            <w:pPr>
              <w:spacing w:before="0" w:after="0" w:line="252" w:lineRule="auto"/>
            </w:pPr>
            <w:r>
              <w:rPr>
                <w:rFonts w:ascii="Calibri" w:hAnsi="Calibri" w:eastAsia="微软雅黑"/>
                <w:b w:val="0"/>
                <w:i w:val="0"/>
                <w:color w:val="1B2733"/>
                <w:sz w:val="17"/>
              </w:rPr>
              <w:t>C++</w:t>
            </w:r>
          </w:p>
        </w:tc>
        <w:tc>
          <w:tcPr>
            <w:tcW w:w="6660" w:type="dxa"/>
            <w:tcMar>
              <w:top w:w="80" w:type="dxa"/>
              <w:left w:w="120" w:type="dxa"/>
              <w:bottom w:w="80" w:type="dxa"/>
              <w:right w:w="120" w:type="dxa"/>
            </w:tcMar>
            <w:vAlign w:val="center"/>
          </w:tcPr>
          <w:p w14:paraId="718FDDCC">
            <w:pPr>
              <w:spacing w:before="0" w:after="0" w:line="252" w:lineRule="auto"/>
            </w:pPr>
            <w:r>
              <w:rPr>
                <w:rFonts w:ascii="Calibri" w:hAnsi="Calibri" w:eastAsia="微软雅黑"/>
                <w:b w:val="0"/>
                <w:i w:val="0"/>
                <w:color w:val="1B2733"/>
                <w:sz w:val="17"/>
              </w:rPr>
              <w:t>14</w:t>
            </w:r>
          </w:p>
        </w:tc>
      </w:tr>
      <w:tr w14:paraId="5D37A1A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rPr>
          <w:cantSplit/>
        </w:trPr>
        <w:tc>
          <w:tcPr>
            <w:tcW w:w="2700" w:type="dxa"/>
            <w:shd w:val="clear" w:color="auto" w:fill="F2F4F7"/>
            <w:tcMar>
              <w:top w:w="80" w:type="dxa"/>
              <w:left w:w="120" w:type="dxa"/>
              <w:bottom w:w="80" w:type="dxa"/>
              <w:right w:w="120" w:type="dxa"/>
            </w:tcMar>
            <w:vAlign w:val="center"/>
          </w:tcPr>
          <w:p w14:paraId="0A9AAE0F">
            <w:pPr>
              <w:spacing w:before="0" w:after="0" w:line="252" w:lineRule="auto"/>
            </w:pPr>
            <w:r>
              <w:rPr>
                <w:rFonts w:ascii="Calibri" w:hAnsi="Calibri" w:eastAsia="微软雅黑"/>
                <w:b w:val="0"/>
                <w:i w:val="0"/>
                <w:color w:val="1B2733"/>
                <w:sz w:val="17"/>
              </w:rPr>
              <w:t>Python</w:t>
            </w:r>
          </w:p>
        </w:tc>
        <w:tc>
          <w:tcPr>
            <w:tcW w:w="6660" w:type="dxa"/>
            <w:shd w:val="clear" w:color="auto" w:fill="F2F4F7"/>
            <w:tcMar>
              <w:top w:w="80" w:type="dxa"/>
              <w:left w:w="120" w:type="dxa"/>
              <w:bottom w:w="80" w:type="dxa"/>
              <w:right w:w="120" w:type="dxa"/>
            </w:tcMar>
            <w:vAlign w:val="center"/>
          </w:tcPr>
          <w:p w14:paraId="65CDDB46">
            <w:pPr>
              <w:spacing w:before="0" w:after="0" w:line="252" w:lineRule="auto"/>
            </w:pPr>
            <w:r>
              <w:rPr>
                <w:rFonts w:ascii="Calibri" w:hAnsi="Calibri" w:eastAsia="微软雅黑"/>
                <w:b w:val="0"/>
                <w:i w:val="0"/>
                <w:color w:val="1B2733"/>
                <w:sz w:val="17"/>
              </w:rPr>
              <w:t>14</w:t>
            </w:r>
          </w:p>
        </w:tc>
      </w:tr>
      <w:tr w14:paraId="3B66593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rPr>
          <w:cantSplit/>
        </w:trPr>
        <w:tc>
          <w:tcPr>
            <w:tcW w:w="2700" w:type="dxa"/>
            <w:tcMar>
              <w:top w:w="80" w:type="dxa"/>
              <w:left w:w="120" w:type="dxa"/>
              <w:bottom w:w="80" w:type="dxa"/>
              <w:right w:w="120" w:type="dxa"/>
            </w:tcMar>
            <w:vAlign w:val="center"/>
          </w:tcPr>
          <w:p w14:paraId="6C54F3C0">
            <w:pPr>
              <w:spacing w:before="0" w:after="0" w:line="252" w:lineRule="auto"/>
            </w:pPr>
            <w:r>
              <w:rPr>
                <w:rFonts w:ascii="Calibri" w:hAnsi="Calibri" w:eastAsia="微软雅黑"/>
                <w:b w:val="0"/>
                <w:i w:val="0"/>
                <w:color w:val="1B2733"/>
                <w:sz w:val="17"/>
              </w:rPr>
              <w:t>Statistics</w:t>
            </w:r>
          </w:p>
        </w:tc>
        <w:tc>
          <w:tcPr>
            <w:tcW w:w="6660" w:type="dxa"/>
            <w:tcMar>
              <w:top w:w="80" w:type="dxa"/>
              <w:left w:w="120" w:type="dxa"/>
              <w:bottom w:w="80" w:type="dxa"/>
              <w:right w:w="120" w:type="dxa"/>
            </w:tcMar>
            <w:vAlign w:val="center"/>
          </w:tcPr>
          <w:p w14:paraId="26219F4D">
            <w:pPr>
              <w:spacing w:before="0" w:after="0" w:line="252" w:lineRule="auto"/>
            </w:pPr>
            <w:r>
              <w:rPr>
                <w:rFonts w:ascii="Calibri" w:hAnsi="Calibri" w:eastAsia="微软雅黑"/>
                <w:b w:val="0"/>
                <w:i w:val="0"/>
                <w:color w:val="1B2733"/>
                <w:sz w:val="17"/>
              </w:rPr>
              <w:t>10</w:t>
            </w:r>
          </w:p>
        </w:tc>
      </w:tr>
      <w:tr w14:paraId="0BD21587">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rPr>
          <w:cantSplit/>
        </w:trPr>
        <w:tc>
          <w:tcPr>
            <w:tcW w:w="2700" w:type="dxa"/>
            <w:shd w:val="clear" w:color="auto" w:fill="F2F4F7"/>
            <w:tcMar>
              <w:top w:w="80" w:type="dxa"/>
              <w:left w:w="120" w:type="dxa"/>
              <w:bottom w:w="80" w:type="dxa"/>
              <w:right w:w="120" w:type="dxa"/>
            </w:tcMar>
            <w:vAlign w:val="center"/>
          </w:tcPr>
          <w:p w14:paraId="0579A643">
            <w:pPr>
              <w:spacing w:before="0" w:after="0" w:line="252" w:lineRule="auto"/>
            </w:pPr>
            <w:r>
              <w:rPr>
                <w:rFonts w:ascii="Calibri" w:hAnsi="Calibri" w:eastAsia="微软雅黑"/>
                <w:b w:val="0"/>
                <w:i w:val="0"/>
                <w:color w:val="1B2733"/>
                <w:sz w:val="17"/>
              </w:rPr>
              <w:t>Machine Learning</w:t>
            </w:r>
          </w:p>
        </w:tc>
        <w:tc>
          <w:tcPr>
            <w:tcW w:w="6660" w:type="dxa"/>
            <w:shd w:val="clear" w:color="auto" w:fill="F2F4F7"/>
            <w:tcMar>
              <w:top w:w="80" w:type="dxa"/>
              <w:left w:w="120" w:type="dxa"/>
              <w:bottom w:w="80" w:type="dxa"/>
              <w:right w:w="120" w:type="dxa"/>
            </w:tcMar>
            <w:vAlign w:val="center"/>
          </w:tcPr>
          <w:p w14:paraId="0558F390">
            <w:pPr>
              <w:spacing w:before="0" w:after="0" w:line="252" w:lineRule="auto"/>
            </w:pPr>
            <w:r>
              <w:rPr>
                <w:rFonts w:ascii="Calibri" w:hAnsi="Calibri" w:eastAsia="微软雅黑"/>
                <w:b w:val="0"/>
                <w:i w:val="0"/>
                <w:color w:val="1B2733"/>
                <w:sz w:val="17"/>
              </w:rPr>
              <w:t>8</w:t>
            </w:r>
          </w:p>
        </w:tc>
      </w:tr>
      <w:tr w14:paraId="0874A15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rPr>
          <w:cantSplit/>
        </w:trPr>
        <w:tc>
          <w:tcPr>
            <w:tcW w:w="2700" w:type="dxa"/>
            <w:tcMar>
              <w:top w:w="80" w:type="dxa"/>
              <w:left w:w="120" w:type="dxa"/>
              <w:bottom w:w="80" w:type="dxa"/>
              <w:right w:w="120" w:type="dxa"/>
            </w:tcMar>
            <w:vAlign w:val="center"/>
          </w:tcPr>
          <w:p w14:paraId="22A2BCDD">
            <w:pPr>
              <w:spacing w:before="0" w:after="0" w:line="252" w:lineRule="auto"/>
            </w:pPr>
            <w:r>
              <w:rPr>
                <w:rFonts w:ascii="Calibri" w:hAnsi="Calibri" w:eastAsia="微软雅黑"/>
                <w:b w:val="0"/>
                <w:i w:val="0"/>
                <w:color w:val="1B2733"/>
                <w:sz w:val="17"/>
              </w:rPr>
              <w:t>HPC / Distributed</w:t>
            </w:r>
          </w:p>
        </w:tc>
        <w:tc>
          <w:tcPr>
            <w:tcW w:w="6660" w:type="dxa"/>
            <w:tcMar>
              <w:top w:w="80" w:type="dxa"/>
              <w:left w:w="120" w:type="dxa"/>
              <w:bottom w:w="80" w:type="dxa"/>
              <w:right w:w="120" w:type="dxa"/>
            </w:tcMar>
            <w:vAlign w:val="center"/>
          </w:tcPr>
          <w:p w14:paraId="78E05A4D">
            <w:pPr>
              <w:spacing w:before="0" w:after="0" w:line="252" w:lineRule="auto"/>
            </w:pPr>
            <w:r>
              <w:rPr>
                <w:rFonts w:ascii="Calibri" w:hAnsi="Calibri" w:eastAsia="微软雅黑"/>
                <w:b w:val="0"/>
                <w:i w:val="0"/>
                <w:color w:val="1B2733"/>
                <w:sz w:val="17"/>
              </w:rPr>
              <w:t>6</w:t>
            </w:r>
          </w:p>
        </w:tc>
      </w:tr>
      <w:tr w14:paraId="4707A0B6">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rPr>
          <w:cantSplit/>
        </w:trPr>
        <w:tc>
          <w:tcPr>
            <w:tcW w:w="2700" w:type="dxa"/>
            <w:shd w:val="clear" w:color="auto" w:fill="F2F4F7"/>
            <w:tcMar>
              <w:top w:w="80" w:type="dxa"/>
              <w:left w:w="120" w:type="dxa"/>
              <w:bottom w:w="80" w:type="dxa"/>
              <w:right w:w="120" w:type="dxa"/>
            </w:tcMar>
            <w:vAlign w:val="center"/>
          </w:tcPr>
          <w:p w14:paraId="2E9C9251">
            <w:pPr>
              <w:spacing w:before="0" w:after="0" w:line="252" w:lineRule="auto"/>
            </w:pPr>
            <w:r>
              <w:rPr>
                <w:rFonts w:ascii="Calibri" w:hAnsi="Calibri" w:eastAsia="微软雅黑"/>
                <w:b w:val="0"/>
                <w:i w:val="0"/>
                <w:color w:val="1B2733"/>
                <w:sz w:val="17"/>
              </w:rPr>
              <w:t>Systems / Networking</w:t>
            </w:r>
          </w:p>
        </w:tc>
        <w:tc>
          <w:tcPr>
            <w:tcW w:w="6660" w:type="dxa"/>
            <w:shd w:val="clear" w:color="auto" w:fill="F2F4F7"/>
            <w:tcMar>
              <w:top w:w="80" w:type="dxa"/>
              <w:left w:w="120" w:type="dxa"/>
              <w:bottom w:w="80" w:type="dxa"/>
              <w:right w:w="120" w:type="dxa"/>
            </w:tcMar>
            <w:vAlign w:val="center"/>
          </w:tcPr>
          <w:p w14:paraId="49B769A0">
            <w:pPr>
              <w:spacing w:before="0" w:after="0" w:line="252" w:lineRule="auto"/>
            </w:pPr>
            <w:r>
              <w:rPr>
                <w:rFonts w:ascii="Calibri" w:hAnsi="Calibri" w:eastAsia="微软雅黑"/>
                <w:b w:val="0"/>
                <w:i w:val="0"/>
                <w:color w:val="1B2733"/>
                <w:sz w:val="17"/>
              </w:rPr>
              <w:t>6</w:t>
            </w:r>
          </w:p>
        </w:tc>
      </w:tr>
      <w:tr w14:paraId="649B331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rPr>
          <w:cantSplit/>
        </w:trPr>
        <w:tc>
          <w:tcPr>
            <w:tcW w:w="2700" w:type="dxa"/>
            <w:tcMar>
              <w:top w:w="80" w:type="dxa"/>
              <w:left w:w="120" w:type="dxa"/>
              <w:bottom w:w="80" w:type="dxa"/>
              <w:right w:w="120" w:type="dxa"/>
            </w:tcMar>
            <w:vAlign w:val="center"/>
          </w:tcPr>
          <w:p w14:paraId="623E1F0F">
            <w:pPr>
              <w:spacing w:before="0" w:after="0" w:line="252" w:lineRule="auto"/>
            </w:pPr>
            <w:r>
              <w:rPr>
                <w:rFonts w:ascii="Calibri" w:hAnsi="Calibri" w:eastAsia="微软雅黑"/>
                <w:b w:val="0"/>
                <w:i w:val="0"/>
                <w:color w:val="1B2733"/>
                <w:sz w:val="17"/>
              </w:rPr>
              <w:t>Linux</w:t>
            </w:r>
          </w:p>
        </w:tc>
        <w:tc>
          <w:tcPr>
            <w:tcW w:w="6660" w:type="dxa"/>
            <w:tcMar>
              <w:top w:w="80" w:type="dxa"/>
              <w:left w:w="120" w:type="dxa"/>
              <w:bottom w:w="80" w:type="dxa"/>
              <w:right w:w="120" w:type="dxa"/>
            </w:tcMar>
            <w:vAlign w:val="center"/>
          </w:tcPr>
          <w:p w14:paraId="6A84E942">
            <w:pPr>
              <w:spacing w:before="0" w:after="0" w:line="252" w:lineRule="auto"/>
            </w:pPr>
            <w:r>
              <w:rPr>
                <w:rFonts w:ascii="Calibri" w:hAnsi="Calibri" w:eastAsia="微软雅黑"/>
                <w:b w:val="0"/>
                <w:i w:val="0"/>
                <w:color w:val="1B2733"/>
                <w:sz w:val="17"/>
              </w:rPr>
              <w:t>5</w:t>
            </w:r>
          </w:p>
        </w:tc>
      </w:tr>
      <w:tr w14:paraId="5D2FB535">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rPr>
          <w:cantSplit/>
        </w:trPr>
        <w:tc>
          <w:tcPr>
            <w:tcW w:w="2700" w:type="dxa"/>
            <w:shd w:val="clear" w:color="auto" w:fill="F2F4F7"/>
            <w:tcMar>
              <w:top w:w="80" w:type="dxa"/>
              <w:left w:w="120" w:type="dxa"/>
              <w:bottom w:w="80" w:type="dxa"/>
              <w:right w:w="120" w:type="dxa"/>
            </w:tcMar>
            <w:vAlign w:val="center"/>
          </w:tcPr>
          <w:p w14:paraId="6B673A7E">
            <w:pPr>
              <w:spacing w:before="0" w:after="0" w:line="252" w:lineRule="auto"/>
            </w:pPr>
            <w:r>
              <w:rPr>
                <w:rFonts w:ascii="Calibri" w:hAnsi="Calibri" w:eastAsia="微软雅黑"/>
                <w:b w:val="0"/>
                <w:i w:val="0"/>
                <w:color w:val="1B2733"/>
                <w:sz w:val="17"/>
              </w:rPr>
              <w:t>Market Microstructure</w:t>
            </w:r>
          </w:p>
        </w:tc>
        <w:tc>
          <w:tcPr>
            <w:tcW w:w="6660" w:type="dxa"/>
            <w:shd w:val="clear" w:color="auto" w:fill="F2F4F7"/>
            <w:tcMar>
              <w:top w:w="80" w:type="dxa"/>
              <w:left w:w="120" w:type="dxa"/>
              <w:bottom w:w="80" w:type="dxa"/>
              <w:right w:w="120" w:type="dxa"/>
            </w:tcMar>
            <w:vAlign w:val="center"/>
          </w:tcPr>
          <w:p w14:paraId="3E6C5BAD">
            <w:pPr>
              <w:spacing w:before="0" w:after="0" w:line="252" w:lineRule="auto"/>
            </w:pPr>
            <w:r>
              <w:rPr>
                <w:rFonts w:ascii="Calibri" w:hAnsi="Calibri" w:eastAsia="微软雅黑"/>
                <w:b w:val="0"/>
                <w:i w:val="0"/>
                <w:color w:val="1B2733"/>
                <w:sz w:val="17"/>
              </w:rPr>
              <w:t>5</w:t>
            </w:r>
          </w:p>
        </w:tc>
      </w:tr>
      <w:tr w14:paraId="2B81FDA1">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rPr>
          <w:cantSplit/>
        </w:trPr>
        <w:tc>
          <w:tcPr>
            <w:tcW w:w="2700" w:type="dxa"/>
            <w:tcMar>
              <w:top w:w="80" w:type="dxa"/>
              <w:left w:w="120" w:type="dxa"/>
              <w:bottom w:w="80" w:type="dxa"/>
              <w:right w:w="120" w:type="dxa"/>
            </w:tcMar>
            <w:vAlign w:val="center"/>
          </w:tcPr>
          <w:p w14:paraId="32F28245">
            <w:pPr>
              <w:spacing w:before="0" w:after="0" w:line="252" w:lineRule="auto"/>
            </w:pPr>
            <w:r>
              <w:rPr>
                <w:rFonts w:ascii="Calibri" w:hAnsi="Calibri" w:eastAsia="微软雅黑"/>
                <w:b w:val="0"/>
                <w:i w:val="0"/>
                <w:color w:val="1B2733"/>
                <w:sz w:val="17"/>
              </w:rPr>
              <w:t>Data Engineering</w:t>
            </w:r>
          </w:p>
        </w:tc>
        <w:tc>
          <w:tcPr>
            <w:tcW w:w="6660" w:type="dxa"/>
            <w:tcMar>
              <w:top w:w="80" w:type="dxa"/>
              <w:left w:w="120" w:type="dxa"/>
              <w:bottom w:w="80" w:type="dxa"/>
              <w:right w:w="120" w:type="dxa"/>
            </w:tcMar>
            <w:vAlign w:val="center"/>
          </w:tcPr>
          <w:p w14:paraId="03AFED7C">
            <w:pPr>
              <w:spacing w:before="0" w:after="0" w:line="252" w:lineRule="auto"/>
            </w:pPr>
            <w:r>
              <w:rPr>
                <w:rFonts w:ascii="Calibri" w:hAnsi="Calibri" w:eastAsia="微软雅黑"/>
                <w:b w:val="0"/>
                <w:i w:val="0"/>
                <w:color w:val="1B2733"/>
                <w:sz w:val="17"/>
              </w:rPr>
              <w:t>4</w:t>
            </w:r>
          </w:p>
        </w:tc>
      </w:tr>
      <w:tr w14:paraId="6536C8D4">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rPr>
          <w:cantSplit/>
        </w:trPr>
        <w:tc>
          <w:tcPr>
            <w:tcW w:w="2700" w:type="dxa"/>
            <w:shd w:val="clear" w:color="auto" w:fill="F2F4F7"/>
            <w:tcMar>
              <w:top w:w="80" w:type="dxa"/>
              <w:left w:w="120" w:type="dxa"/>
              <w:bottom w:w="80" w:type="dxa"/>
              <w:right w:w="120" w:type="dxa"/>
            </w:tcMar>
            <w:vAlign w:val="center"/>
          </w:tcPr>
          <w:p w14:paraId="17B151F9">
            <w:pPr>
              <w:spacing w:before="0" w:after="0" w:line="252" w:lineRule="auto"/>
            </w:pPr>
            <w:r>
              <w:rPr>
                <w:rFonts w:ascii="Calibri" w:hAnsi="Calibri" w:eastAsia="微软雅黑"/>
                <w:b w:val="0"/>
                <w:i w:val="0"/>
                <w:color w:val="1B2733"/>
                <w:sz w:val="17"/>
              </w:rPr>
              <w:t>Deep Learning</w:t>
            </w:r>
          </w:p>
        </w:tc>
        <w:tc>
          <w:tcPr>
            <w:tcW w:w="6660" w:type="dxa"/>
            <w:shd w:val="clear" w:color="auto" w:fill="F2F4F7"/>
            <w:tcMar>
              <w:top w:w="80" w:type="dxa"/>
              <w:left w:w="120" w:type="dxa"/>
              <w:bottom w:w="80" w:type="dxa"/>
              <w:right w:w="120" w:type="dxa"/>
            </w:tcMar>
            <w:vAlign w:val="center"/>
          </w:tcPr>
          <w:p w14:paraId="07775810">
            <w:pPr>
              <w:spacing w:before="0" w:after="0" w:line="252" w:lineRule="auto"/>
            </w:pPr>
            <w:r>
              <w:rPr>
                <w:rFonts w:ascii="Calibri" w:hAnsi="Calibri" w:eastAsia="微软雅黑"/>
                <w:b w:val="0"/>
                <w:i w:val="0"/>
                <w:color w:val="1B2733"/>
                <w:sz w:val="17"/>
              </w:rPr>
              <w:t>4</w:t>
            </w:r>
          </w:p>
        </w:tc>
      </w:tr>
      <w:tr w14:paraId="52771FF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rPr>
          <w:cantSplit/>
        </w:trPr>
        <w:tc>
          <w:tcPr>
            <w:tcW w:w="2700" w:type="dxa"/>
            <w:tcMar>
              <w:top w:w="80" w:type="dxa"/>
              <w:left w:w="120" w:type="dxa"/>
              <w:bottom w:w="80" w:type="dxa"/>
              <w:right w:w="120" w:type="dxa"/>
            </w:tcMar>
            <w:vAlign w:val="center"/>
          </w:tcPr>
          <w:p w14:paraId="5FC45ED4">
            <w:pPr>
              <w:spacing w:before="0" w:after="0" w:line="252" w:lineRule="auto"/>
            </w:pPr>
            <w:r>
              <w:rPr>
                <w:rFonts w:ascii="Calibri" w:hAnsi="Calibri" w:eastAsia="微软雅黑"/>
                <w:b w:val="0"/>
                <w:i w:val="0"/>
                <w:color w:val="1B2733"/>
                <w:sz w:val="17"/>
              </w:rPr>
              <w:t>Production / Observability</w:t>
            </w:r>
          </w:p>
        </w:tc>
        <w:tc>
          <w:tcPr>
            <w:tcW w:w="6660" w:type="dxa"/>
            <w:tcMar>
              <w:top w:w="80" w:type="dxa"/>
              <w:left w:w="120" w:type="dxa"/>
              <w:bottom w:w="80" w:type="dxa"/>
              <w:right w:w="120" w:type="dxa"/>
            </w:tcMar>
            <w:vAlign w:val="center"/>
          </w:tcPr>
          <w:p w14:paraId="0256685F">
            <w:pPr>
              <w:spacing w:before="0" w:after="0" w:line="252" w:lineRule="auto"/>
            </w:pPr>
            <w:r>
              <w:rPr>
                <w:rFonts w:ascii="Calibri" w:hAnsi="Calibri" w:eastAsia="微软雅黑"/>
                <w:b w:val="0"/>
                <w:i w:val="0"/>
                <w:color w:val="1B2733"/>
                <w:sz w:val="17"/>
              </w:rPr>
              <w:t>4</w:t>
            </w:r>
          </w:p>
        </w:tc>
      </w:tr>
      <w:tr w14:paraId="6D1EB4F7">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rPr>
          <w:cantSplit/>
        </w:trPr>
        <w:tc>
          <w:tcPr>
            <w:tcW w:w="2700" w:type="dxa"/>
            <w:shd w:val="clear" w:color="auto" w:fill="F2F4F7"/>
            <w:tcMar>
              <w:top w:w="80" w:type="dxa"/>
              <w:left w:w="120" w:type="dxa"/>
              <w:bottom w:w="80" w:type="dxa"/>
              <w:right w:w="120" w:type="dxa"/>
            </w:tcMar>
            <w:vAlign w:val="center"/>
          </w:tcPr>
          <w:p w14:paraId="4E82B55A">
            <w:pPr>
              <w:spacing w:before="0" w:after="0" w:line="252" w:lineRule="auto"/>
            </w:pPr>
            <w:r>
              <w:rPr>
                <w:rFonts w:ascii="Calibri" w:hAnsi="Calibri" w:eastAsia="微软雅黑"/>
                <w:b w:val="0"/>
                <w:i w:val="0"/>
                <w:color w:val="1B2733"/>
                <w:sz w:val="17"/>
              </w:rPr>
              <w:t>SQL</w:t>
            </w:r>
          </w:p>
        </w:tc>
        <w:tc>
          <w:tcPr>
            <w:tcW w:w="6660" w:type="dxa"/>
            <w:shd w:val="clear" w:color="auto" w:fill="F2F4F7"/>
            <w:tcMar>
              <w:top w:w="80" w:type="dxa"/>
              <w:left w:w="120" w:type="dxa"/>
              <w:bottom w:w="80" w:type="dxa"/>
              <w:right w:w="120" w:type="dxa"/>
            </w:tcMar>
            <w:vAlign w:val="center"/>
          </w:tcPr>
          <w:p w14:paraId="78165236">
            <w:pPr>
              <w:spacing w:before="0" w:after="0" w:line="252" w:lineRule="auto"/>
            </w:pPr>
            <w:r>
              <w:rPr>
                <w:rFonts w:ascii="Calibri" w:hAnsi="Calibri" w:eastAsia="微软雅黑"/>
                <w:b w:val="0"/>
                <w:i w:val="0"/>
                <w:color w:val="1B2733"/>
                <w:sz w:val="17"/>
              </w:rPr>
              <w:t>2</w:t>
            </w:r>
          </w:p>
        </w:tc>
      </w:tr>
      <w:tr w14:paraId="22B0C26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rPr>
          <w:cantSplit/>
        </w:trPr>
        <w:tc>
          <w:tcPr>
            <w:tcW w:w="2700" w:type="dxa"/>
            <w:tcMar>
              <w:top w:w="80" w:type="dxa"/>
              <w:left w:w="120" w:type="dxa"/>
              <w:bottom w:w="80" w:type="dxa"/>
              <w:right w:w="120" w:type="dxa"/>
            </w:tcMar>
            <w:vAlign w:val="center"/>
          </w:tcPr>
          <w:p w14:paraId="5A6940AE">
            <w:pPr>
              <w:spacing w:before="0" w:after="0" w:line="252" w:lineRule="auto"/>
            </w:pPr>
            <w:r>
              <w:rPr>
                <w:rFonts w:ascii="Calibri" w:hAnsi="Calibri" w:eastAsia="微软雅黑"/>
                <w:b w:val="0"/>
                <w:i w:val="0"/>
                <w:color w:val="1B2733"/>
                <w:sz w:val="17"/>
              </w:rPr>
              <w:t>Cloud-Native Delivery</w:t>
            </w:r>
          </w:p>
        </w:tc>
        <w:tc>
          <w:tcPr>
            <w:tcW w:w="6660" w:type="dxa"/>
            <w:tcMar>
              <w:top w:w="80" w:type="dxa"/>
              <w:left w:w="120" w:type="dxa"/>
              <w:bottom w:w="80" w:type="dxa"/>
              <w:right w:w="120" w:type="dxa"/>
            </w:tcMar>
            <w:vAlign w:val="center"/>
          </w:tcPr>
          <w:p w14:paraId="45F35529">
            <w:pPr>
              <w:spacing w:before="0" w:after="0" w:line="252" w:lineRule="auto"/>
            </w:pPr>
            <w:r>
              <w:rPr>
                <w:rFonts w:ascii="Calibri" w:hAnsi="Calibri" w:eastAsia="微软雅黑"/>
                <w:b w:val="0"/>
                <w:i w:val="0"/>
                <w:color w:val="1B2733"/>
                <w:sz w:val="17"/>
              </w:rPr>
              <w:t>1</w:t>
            </w:r>
          </w:p>
        </w:tc>
      </w:tr>
      <w:tr w14:paraId="6893DE1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rPr>
          <w:cantSplit/>
        </w:trPr>
        <w:tc>
          <w:tcPr>
            <w:tcW w:w="2700" w:type="dxa"/>
            <w:shd w:val="clear" w:color="auto" w:fill="F2F4F7"/>
            <w:tcMar>
              <w:top w:w="80" w:type="dxa"/>
              <w:left w:w="120" w:type="dxa"/>
              <w:bottom w:w="80" w:type="dxa"/>
              <w:right w:w="120" w:type="dxa"/>
            </w:tcMar>
            <w:vAlign w:val="center"/>
          </w:tcPr>
          <w:p w14:paraId="28B2024C">
            <w:pPr>
              <w:spacing w:before="0" w:after="0" w:line="252" w:lineRule="auto"/>
            </w:pPr>
            <w:r>
              <w:rPr>
                <w:rFonts w:ascii="Calibri" w:hAnsi="Calibri" w:eastAsia="微软雅黑"/>
                <w:b w:val="0"/>
                <w:i w:val="0"/>
                <w:color w:val="1B2733"/>
                <w:sz w:val="17"/>
              </w:rPr>
              <w:t>GPU</w:t>
            </w:r>
          </w:p>
        </w:tc>
        <w:tc>
          <w:tcPr>
            <w:tcW w:w="6660" w:type="dxa"/>
            <w:shd w:val="clear" w:color="auto" w:fill="F2F4F7"/>
            <w:tcMar>
              <w:top w:w="80" w:type="dxa"/>
              <w:left w:w="120" w:type="dxa"/>
              <w:bottom w:w="80" w:type="dxa"/>
              <w:right w:w="120" w:type="dxa"/>
            </w:tcMar>
            <w:vAlign w:val="center"/>
          </w:tcPr>
          <w:p w14:paraId="2900B4AF">
            <w:pPr>
              <w:spacing w:before="0" w:after="0" w:line="252" w:lineRule="auto"/>
            </w:pPr>
            <w:r>
              <w:rPr>
                <w:rFonts w:ascii="Calibri" w:hAnsi="Calibri" w:eastAsia="微软雅黑"/>
                <w:b w:val="0"/>
                <w:i w:val="0"/>
                <w:color w:val="1B2733"/>
                <w:sz w:val="17"/>
              </w:rPr>
              <w:t>1</w:t>
            </w:r>
          </w:p>
        </w:tc>
      </w:tr>
    </w:tbl>
    <w:p w14:paraId="76E6F015">
      <w:pPr>
        <w:spacing w:after="20"/>
      </w:pPr>
    </w:p>
    <w:p w14:paraId="580A32A4">
      <w:r>
        <w:rPr>
          <w:rFonts w:ascii="Calibri" w:hAnsi="Calibri" w:eastAsia="微软雅黑"/>
          <w:b/>
          <w:i w:val="0"/>
        </w:rPr>
        <w:t>解释边界：</w:t>
      </w:r>
      <w:r>
        <w:rPr>
          <w:rFonts w:ascii="Calibri" w:hAnsi="Calibri" w:eastAsia="微软雅黑"/>
          <w:b w:val="0"/>
          <w:i w:val="0"/>
        </w:rPr>
        <w:t xml:space="preserve"> 这是关键词在 18 份公开岗位文本中的出现次数，不是技术栈使用份额，也不是团队人数。</w:t>
      </w:r>
    </w:p>
    <w:p w14:paraId="764755E0">
      <w:pPr>
        <w:pStyle w:val="4"/>
      </w:pPr>
      <w:bookmarkStart w:id="18" w:name="_Toc7114"/>
      <w:r>
        <w:rPr>
          <w:rFonts w:ascii="Calibri" w:hAnsi="Calibri" w:eastAsia="微软雅黑"/>
          <w:b w:val="0"/>
          <w:i w:val="0"/>
        </w:rPr>
        <w:t>5. 香港 Office 画像</w:t>
      </w:r>
      <w:bookmarkEnd w:id="18"/>
    </w:p>
    <w:p w14:paraId="39D7604D">
      <w:r>
        <w:rPr>
          <w:rFonts w:ascii="Calibri" w:hAnsi="Calibri" w:eastAsia="微软雅黑"/>
          <w:b w:val="0"/>
          <w:i w:val="0"/>
        </w:rPr>
        <w:t xml:space="preserve">香港视图共有 </w:t>
      </w:r>
      <w:r>
        <w:rPr>
          <w:rFonts w:ascii="Calibri" w:hAnsi="Calibri" w:eastAsia="微软雅黑"/>
          <w:b/>
          <w:i w:val="0"/>
        </w:rPr>
        <w:t>13</w:t>
      </w:r>
      <w:r>
        <w:rPr>
          <w:rFonts w:ascii="Calibri" w:hAnsi="Calibri" w:eastAsia="微软雅黑"/>
          <w:b w:val="0"/>
          <w:i w:val="0"/>
        </w:rPr>
        <w:t xml:space="preserve"> 个公开职位，形成四层结构：</w:t>
      </w:r>
    </w:p>
    <w:p w14:paraId="2B123300">
      <w:pPr>
        <w:numPr>
          <w:ilvl w:val="0"/>
          <w:numId w:val="8"/>
        </w:numPr>
        <w:spacing w:after="160" w:line="280" w:lineRule="auto"/>
      </w:pPr>
      <w:r>
        <w:rPr>
          <w:rFonts w:ascii="Calibri" w:hAnsi="Calibri" w:eastAsia="微软雅黑"/>
          <w:b/>
          <w:i w:val="0"/>
        </w:rPr>
        <w:t>Alpha research：</w:t>
      </w:r>
      <w:r>
        <w:rPr>
          <w:rFonts w:ascii="Calibri" w:hAnsi="Calibri" w:eastAsia="微软雅黑"/>
          <w:b w:val="0"/>
          <w:i w:val="0"/>
        </w:rPr>
        <w:t xml:space="preserve"> 新建低/中频全球股票统计套利团队的 Quantitative Researcher，显式连接统计、机器学习、数据工程与预测模型。</w:t>
      </w:r>
    </w:p>
    <w:p w14:paraId="1D484010">
      <w:pPr>
        <w:numPr>
          <w:ilvl w:val="0"/>
          <w:numId w:val="8"/>
        </w:numPr>
        <w:spacing w:after="160" w:line="280" w:lineRule="auto"/>
      </w:pPr>
      <w:r>
        <w:rPr>
          <w:rFonts w:ascii="Calibri" w:hAnsi="Calibri" w:eastAsia="微软雅黑"/>
          <w:b/>
          <w:i w:val="0"/>
        </w:rPr>
        <w:t>Research platform：</w:t>
      </w:r>
      <w:r>
        <w:rPr>
          <w:rFonts w:ascii="Calibri" w:hAnsi="Calibri" w:eastAsia="微软雅黑"/>
          <w:b w:val="0"/>
          <w:i w:val="0"/>
        </w:rPr>
        <w:t xml:space="preserve"> 同一新团队的 Quantitative Developer 覆盖端到端 ML pipeline、微观结构工具、组合优化和数据/生产系统。</w:t>
      </w:r>
    </w:p>
    <w:p w14:paraId="4D2A49A9">
      <w:pPr>
        <w:numPr>
          <w:ilvl w:val="0"/>
          <w:numId w:val="8"/>
        </w:numPr>
        <w:spacing w:after="160" w:line="280" w:lineRule="auto"/>
      </w:pPr>
      <w:r>
        <w:rPr>
          <w:rFonts w:ascii="Calibri" w:hAnsi="Calibri" w:eastAsia="微软雅黑"/>
          <w:b/>
          <w:i w:val="0"/>
        </w:rPr>
        <w:t>Live reliability：</w:t>
      </w:r>
      <w:r>
        <w:rPr>
          <w:rFonts w:ascii="Calibri" w:hAnsi="Calibri" w:eastAsia="微软雅黑"/>
          <w:b w:val="0"/>
          <w:i w:val="0"/>
        </w:rPr>
        <w:t xml:space="preserve"> Quantitative Developer 共享岗位覆盖监控、根因修复、部署回滚、Linux/Bash、ML/GPU 性能和交易时段响应。</w:t>
      </w:r>
    </w:p>
    <w:p w14:paraId="6827B65A">
      <w:pPr>
        <w:numPr>
          <w:ilvl w:val="0"/>
          <w:numId w:val="8"/>
        </w:numPr>
        <w:spacing w:after="160" w:line="280" w:lineRule="auto"/>
      </w:pPr>
      <w:r>
        <w:rPr>
          <w:rFonts w:ascii="Calibri" w:hAnsi="Calibri" w:eastAsia="微软雅黑"/>
          <w:b/>
          <w:i w:val="0"/>
        </w:rPr>
        <w:t>Talent pipeline：</w:t>
      </w:r>
      <w:r>
        <w:rPr>
          <w:rFonts w:ascii="Calibri" w:hAnsi="Calibri" w:eastAsia="微软雅黑"/>
          <w:b w:val="0"/>
          <w:i w:val="0"/>
        </w:rPr>
        <w:t xml:space="preserve"> QR、QT、AI/ML、Trading Team SWE 校园入口，加上区域 HR Operations 与 Talent Development。</w:t>
      </w:r>
    </w:p>
    <w:p w14:paraId="6302683D">
      <w:pPr>
        <w:pStyle w:val="5"/>
      </w:pPr>
      <w:bookmarkStart w:id="19" w:name="_Toc1595"/>
      <w:r>
        <w:rPr>
          <w:rFonts w:ascii="Calibri" w:hAnsi="Calibri" w:eastAsia="微软雅黑"/>
          <w:b w:val="0"/>
          <w:i w:val="0"/>
        </w:rPr>
        <w:t>香港方向推断</w:t>
      </w:r>
      <w:bookmarkEnd w:id="19"/>
    </w:p>
    <w:p w14:paraId="46EB8A33">
      <w:r>
        <w:rPr>
          <w:rFonts w:ascii="Calibri" w:hAnsi="Calibri" w:eastAsia="微软雅黑"/>
          <w:b/>
          <w:i w:val="0"/>
        </w:rPr>
        <w:t>高置信：</w:t>
      </w:r>
      <w:r>
        <w:rPr>
          <w:rFonts w:ascii="Calibri" w:hAnsi="Calibri" w:eastAsia="微软雅黑"/>
          <w:b w:val="0"/>
          <w:i w:val="0"/>
        </w:rPr>
        <w:t xml:space="preserve"> 低/中频全球股票统计套利新团队建设；QR、ML/LLM、Engineering 融合；研究与生产系统紧耦合。</w:t>
      </w:r>
      <w:r>
        <w:br w:type="textWrapping"/>
      </w:r>
      <w:r>
        <w:rPr>
          <w:rFonts w:ascii="Calibri" w:hAnsi="Calibri" w:eastAsia="微软雅黑"/>
          <w:b w:val="0"/>
          <w:i w:val="0"/>
        </w:rPr>
        <w:br w:type="textWrapping"/>
      </w:r>
      <w:r>
        <w:rPr>
          <w:rFonts w:ascii="Calibri" w:hAnsi="Calibri" w:eastAsia="微软雅黑"/>
          <w:b/>
          <w:i w:val="0"/>
        </w:rPr>
        <w:t>中置信：</w:t>
      </w:r>
      <w:r>
        <w:rPr>
          <w:rFonts w:ascii="Calibri" w:hAnsi="Calibri" w:eastAsia="微软雅黑"/>
          <w:b w:val="0"/>
          <w:i w:val="0"/>
        </w:rPr>
        <w:t xml:space="preserve"> 香港承担 APAC 前台研究和区域人才运营的重要节点。</w:t>
      </w:r>
      <w:r>
        <w:br w:type="textWrapping"/>
      </w:r>
      <w:r>
        <w:rPr>
          <w:rFonts w:ascii="Calibri" w:hAnsi="Calibri" w:eastAsia="微软雅黑"/>
          <w:b w:val="0"/>
          <w:i w:val="0"/>
        </w:rPr>
        <w:br w:type="textWrapping"/>
      </w:r>
      <w:r>
        <w:rPr>
          <w:rFonts w:ascii="Calibri" w:hAnsi="Calibri" w:eastAsia="微软雅黑"/>
          <w:b/>
          <w:i w:val="0"/>
        </w:rPr>
        <w:t>不应推断：</w:t>
      </w:r>
      <w:r>
        <w:rPr>
          <w:rFonts w:ascii="Calibri" w:hAnsi="Calibri" w:eastAsia="微软雅黑"/>
          <w:b w:val="0"/>
          <w:i w:val="0"/>
        </w:rPr>
        <w:t xml:space="preserve"> 具体 AUM、策略 PnL、团队人数、交易市场占比、对上海的管理关系。</w:t>
      </w:r>
    </w:p>
    <w:p w14:paraId="194501D7">
      <w:pPr>
        <w:pStyle w:val="4"/>
      </w:pPr>
      <w:bookmarkStart w:id="20" w:name="_Toc19048"/>
      <w:r>
        <w:rPr>
          <w:rFonts w:ascii="Calibri" w:hAnsi="Calibri" w:eastAsia="微软雅黑"/>
          <w:b w:val="0"/>
          <w:i w:val="0"/>
        </w:rPr>
        <w:t>6. 上海 Office 画像</w:t>
      </w:r>
      <w:bookmarkEnd w:id="20"/>
    </w:p>
    <w:p w14:paraId="51F6B103">
      <w:r>
        <w:rPr>
          <w:rFonts w:ascii="Calibri" w:hAnsi="Calibri" w:eastAsia="微软雅黑"/>
          <w:b w:val="0"/>
          <w:i w:val="0"/>
        </w:rPr>
        <w:t xml:space="preserve">上海视图共有 </w:t>
      </w:r>
      <w:r>
        <w:rPr>
          <w:rFonts w:ascii="Calibri" w:hAnsi="Calibri" w:eastAsia="微软雅黑"/>
          <w:b/>
          <w:i w:val="0"/>
        </w:rPr>
        <w:t>12</w:t>
      </w:r>
      <w:r>
        <w:rPr>
          <w:rFonts w:ascii="Calibri" w:hAnsi="Calibri" w:eastAsia="微软雅黑"/>
          <w:b w:val="0"/>
          <w:i w:val="0"/>
        </w:rPr>
        <w:t xml:space="preserve"> 个公开职位，呈现比单一研究点更完整的工作流：</w:t>
      </w:r>
    </w:p>
    <w:p w14:paraId="3B230867">
      <w:pPr>
        <w:numPr>
          <w:ilvl w:val="0"/>
          <w:numId w:val="8"/>
        </w:numPr>
        <w:spacing w:after="160" w:line="280" w:lineRule="auto"/>
      </w:pPr>
      <w:r>
        <w:rPr>
          <w:rFonts w:ascii="Calibri" w:hAnsi="Calibri" w:eastAsia="微软雅黑"/>
          <w:b/>
          <w:i w:val="0"/>
        </w:rPr>
        <w:t>Local operating ambition：</w:t>
      </w:r>
      <w:r>
        <w:rPr>
          <w:rFonts w:ascii="Calibri" w:hAnsi="Calibri" w:eastAsia="微软雅黑"/>
          <w:b w:val="0"/>
          <w:i w:val="0"/>
        </w:rPr>
        <w:t xml:space="preserve"> Quantitative Developer 文本明确上海办公室以独立运营为目标，增长 Trading、Technology、Operations 能力。</w:t>
      </w:r>
    </w:p>
    <w:p w14:paraId="5DCABAFB">
      <w:pPr>
        <w:numPr>
          <w:ilvl w:val="0"/>
          <w:numId w:val="8"/>
        </w:numPr>
        <w:spacing w:after="160" w:line="280" w:lineRule="auto"/>
      </w:pPr>
      <w:r>
        <w:rPr>
          <w:rFonts w:ascii="Calibri" w:hAnsi="Calibri" w:eastAsia="微软雅黑"/>
          <w:b/>
          <w:i w:val="0"/>
        </w:rPr>
        <w:t>Trading engineering：</w:t>
      </w:r>
      <w:r>
        <w:rPr>
          <w:rFonts w:ascii="Calibri" w:hAnsi="Calibri" w:eastAsia="微软雅黑"/>
          <w:b w:val="0"/>
          <w:i w:val="0"/>
        </w:rPr>
        <w:t xml:space="preserve"> C++ 交易算法、订单执行、大规模 HPC/数据建模、资源效率和硬件优化。</w:t>
      </w:r>
    </w:p>
    <w:p w14:paraId="42ECD1F2">
      <w:pPr>
        <w:numPr>
          <w:ilvl w:val="0"/>
          <w:numId w:val="8"/>
        </w:numPr>
        <w:spacing w:after="160" w:line="280" w:lineRule="auto"/>
      </w:pPr>
      <w:r>
        <w:rPr>
          <w:rFonts w:ascii="Calibri" w:hAnsi="Calibri" w:eastAsia="微软雅黑"/>
          <w:b/>
          <w:i w:val="0"/>
        </w:rPr>
        <w:t>Core Development：</w:t>
      </w:r>
      <w:r>
        <w:rPr>
          <w:rFonts w:ascii="Calibri" w:hAnsi="Calibri" w:eastAsia="微软雅黑"/>
          <w:b w:val="0"/>
          <w:i w:val="0"/>
        </w:rPr>
        <w:t xml:space="preserve"> Python 生产应用与跨区域 Senior Software Engineer 连接算法交易平台、分布式系统、OS、网络和性能。</w:t>
      </w:r>
    </w:p>
    <w:p w14:paraId="563D1CDE">
      <w:pPr>
        <w:numPr>
          <w:ilvl w:val="0"/>
          <w:numId w:val="8"/>
        </w:numPr>
        <w:spacing w:after="160" w:line="280" w:lineRule="auto"/>
      </w:pPr>
      <w:r>
        <w:rPr>
          <w:rFonts w:ascii="Calibri" w:hAnsi="Calibri" w:eastAsia="微软雅黑"/>
          <w:b/>
          <w:i w:val="0"/>
        </w:rPr>
        <w:t>Post-Trade truth layer：</w:t>
      </w:r>
      <w:r>
        <w:rPr>
          <w:rFonts w:ascii="Calibri" w:hAnsi="Calibri" w:eastAsia="微软雅黑"/>
          <w:b w:val="0"/>
          <w:i w:val="0"/>
        </w:rPr>
        <w:t xml:space="preserve"> PTA 的 Data Scientist + Software Engineer 同时负责执行/基础设施影响分析与可信数据管道。</w:t>
      </w:r>
    </w:p>
    <w:p w14:paraId="0CDC057B">
      <w:pPr>
        <w:numPr>
          <w:ilvl w:val="0"/>
          <w:numId w:val="8"/>
        </w:numPr>
        <w:spacing w:after="160" w:line="280" w:lineRule="auto"/>
      </w:pPr>
      <w:r>
        <w:rPr>
          <w:rFonts w:ascii="Calibri" w:hAnsi="Calibri" w:eastAsia="微软雅黑"/>
          <w:b/>
          <w:i w:val="0"/>
        </w:rPr>
        <w:t>Research pipeline：</w:t>
      </w:r>
      <w:r>
        <w:rPr>
          <w:rFonts w:ascii="Calibri" w:hAnsi="Calibri" w:eastAsia="微软雅黑"/>
          <w:b w:val="0"/>
          <w:i w:val="0"/>
        </w:rPr>
        <w:t xml:space="preserve"> 共享 AI/ML、QR/QT 校园入口以及资深 Deep Learning Researcher。</w:t>
      </w:r>
    </w:p>
    <w:p w14:paraId="3E9887F6">
      <w:pPr>
        <w:pStyle w:val="5"/>
      </w:pPr>
      <w:bookmarkStart w:id="21" w:name="_Toc12819"/>
      <w:r>
        <w:rPr>
          <w:rFonts w:ascii="Calibri" w:hAnsi="Calibri" w:eastAsia="微软雅黑"/>
          <w:b w:val="0"/>
          <w:i w:val="0"/>
        </w:rPr>
        <w:t>上海方向推断</w:t>
      </w:r>
      <w:bookmarkEnd w:id="21"/>
    </w:p>
    <w:p w14:paraId="3C394586">
      <w:r>
        <w:rPr>
          <w:rFonts w:ascii="Calibri" w:hAnsi="Calibri" w:eastAsia="微软雅黑"/>
          <w:b/>
          <w:i w:val="0"/>
        </w:rPr>
        <w:t>高置信：</w:t>
      </w:r>
      <w:r>
        <w:rPr>
          <w:rFonts w:ascii="Calibri" w:hAnsi="Calibri" w:eastAsia="微软雅黑"/>
          <w:b w:val="0"/>
          <w:i w:val="0"/>
        </w:rPr>
        <w:t xml:space="preserve"> 上海公开岗位覆盖交易前、交易中和交易后工程能力，并存在明确的本地独立运营愿景。</w:t>
      </w:r>
      <w:r>
        <w:br w:type="textWrapping"/>
      </w:r>
      <w:r>
        <w:rPr>
          <w:rFonts w:ascii="Calibri" w:hAnsi="Calibri" w:eastAsia="微软雅黑"/>
          <w:b w:val="0"/>
          <w:i w:val="0"/>
        </w:rPr>
        <w:br w:type="textWrapping"/>
      </w:r>
      <w:r>
        <w:rPr>
          <w:rFonts w:ascii="Calibri" w:hAnsi="Calibri" w:eastAsia="微软雅黑"/>
          <w:b/>
          <w:i w:val="0"/>
        </w:rPr>
        <w:t>中置信：</w:t>
      </w:r>
      <w:r>
        <w:rPr>
          <w:rFonts w:ascii="Calibri" w:hAnsi="Calibri" w:eastAsia="微软雅黑"/>
          <w:b w:val="0"/>
          <w:i w:val="0"/>
        </w:rPr>
        <w:t xml:space="preserve"> PTA 可能是上海连接全球交易团队的重要分析与数据节点；该判断来自岗位职责，不等同于正式组织图。</w:t>
      </w:r>
      <w:r>
        <w:br w:type="textWrapping"/>
      </w:r>
      <w:r>
        <w:rPr>
          <w:rFonts w:ascii="Calibri" w:hAnsi="Calibri" w:eastAsia="微软雅黑"/>
          <w:b w:val="0"/>
          <w:i w:val="0"/>
        </w:rPr>
        <w:br w:type="textWrapping"/>
      </w:r>
      <w:r>
        <w:rPr>
          <w:rFonts w:ascii="Calibri" w:hAnsi="Calibri" w:eastAsia="微软雅黑"/>
          <w:b/>
          <w:i w:val="0"/>
        </w:rPr>
        <w:t>不应推断：</w:t>
      </w:r>
      <w:r>
        <w:rPr>
          <w:rFonts w:ascii="Calibri" w:hAnsi="Calibri" w:eastAsia="微软雅黑"/>
          <w:b w:val="0"/>
          <w:i w:val="0"/>
        </w:rPr>
        <w:t xml:space="preserve"> 独立法人边界、决策授权范围、本地交易规模、监管牌照或实际办公人数。</w:t>
      </w:r>
    </w:p>
    <w:p w14:paraId="27483D84">
      <w:pPr>
        <w:pStyle w:val="4"/>
      </w:pPr>
      <w:bookmarkStart w:id="22" w:name="_Toc25201"/>
      <w:r>
        <w:rPr>
          <w:rFonts w:ascii="Calibri" w:hAnsi="Calibri" w:eastAsia="微软雅黑"/>
          <w:b w:val="0"/>
          <w:i w:val="0"/>
        </w:rPr>
        <w:t>7. 香港 vs 上海</w:t>
      </w:r>
      <w:bookmarkEnd w:id="22"/>
    </w:p>
    <w:tbl>
      <w:tblPr>
        <w:tblStyle w:val="36"/>
        <w:tblW w:w="9360" w:type="dxa"/>
        <w:tblInd w:w="120" w:type="dxa"/>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Layout w:type="fixed"/>
        <w:tblCellMar>
          <w:top w:w="0" w:type="dxa"/>
          <w:left w:w="108" w:type="dxa"/>
          <w:bottom w:w="0" w:type="dxa"/>
          <w:right w:w="108" w:type="dxa"/>
        </w:tblCellMar>
      </w:tblPr>
      <w:tblGrid>
        <w:gridCol w:w="2200"/>
        <w:gridCol w:w="1780"/>
        <w:gridCol w:w="5380"/>
      </w:tblGrid>
      <w:tr w14:paraId="3187BCA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rPr>
          <w:cantSplit/>
          <w:tblHeader/>
        </w:trPr>
        <w:tc>
          <w:tcPr>
            <w:tcW w:w="2200" w:type="dxa"/>
            <w:shd w:val="clear" w:color="auto" w:fill="0B2545"/>
            <w:tcMar>
              <w:top w:w="80" w:type="dxa"/>
              <w:left w:w="120" w:type="dxa"/>
              <w:bottom w:w="80" w:type="dxa"/>
              <w:right w:w="120" w:type="dxa"/>
            </w:tcMar>
            <w:vAlign w:val="center"/>
          </w:tcPr>
          <w:p w14:paraId="0FB3C806">
            <w:pPr>
              <w:spacing w:before="0" w:after="0" w:line="252" w:lineRule="auto"/>
            </w:pPr>
            <w:r>
              <w:rPr>
                <w:rFonts w:ascii="Calibri" w:hAnsi="Calibri" w:eastAsia="微软雅黑"/>
                <w:b/>
                <w:i w:val="0"/>
                <w:color w:val="FFFFFF"/>
                <w:sz w:val="17"/>
              </w:rPr>
              <w:t>维度</w:t>
            </w:r>
          </w:p>
        </w:tc>
        <w:tc>
          <w:tcPr>
            <w:tcW w:w="1780" w:type="dxa"/>
            <w:shd w:val="clear" w:color="auto" w:fill="0B2545"/>
            <w:tcMar>
              <w:top w:w="80" w:type="dxa"/>
              <w:left w:w="120" w:type="dxa"/>
              <w:bottom w:w="80" w:type="dxa"/>
              <w:right w:w="120" w:type="dxa"/>
            </w:tcMar>
            <w:vAlign w:val="center"/>
          </w:tcPr>
          <w:p w14:paraId="78DE02AC">
            <w:pPr>
              <w:spacing w:before="0" w:after="0" w:line="252" w:lineRule="auto"/>
            </w:pPr>
            <w:r>
              <w:rPr>
                <w:rFonts w:ascii="Calibri" w:hAnsi="Calibri" w:eastAsia="微软雅黑"/>
                <w:b/>
                <w:i w:val="0"/>
                <w:color w:val="FFFFFF"/>
                <w:sz w:val="17"/>
              </w:rPr>
              <w:t>香港公开画像</w:t>
            </w:r>
          </w:p>
        </w:tc>
        <w:tc>
          <w:tcPr>
            <w:tcW w:w="5380" w:type="dxa"/>
            <w:shd w:val="clear" w:color="auto" w:fill="0B2545"/>
            <w:tcMar>
              <w:top w:w="80" w:type="dxa"/>
              <w:left w:w="120" w:type="dxa"/>
              <w:bottom w:w="80" w:type="dxa"/>
              <w:right w:w="120" w:type="dxa"/>
            </w:tcMar>
            <w:vAlign w:val="center"/>
          </w:tcPr>
          <w:p w14:paraId="4EDB8AF8">
            <w:pPr>
              <w:spacing w:before="0" w:after="0" w:line="252" w:lineRule="auto"/>
            </w:pPr>
            <w:r>
              <w:rPr>
                <w:rFonts w:ascii="Calibri" w:hAnsi="Calibri" w:eastAsia="微软雅黑"/>
                <w:b/>
                <w:i w:val="0"/>
                <w:color w:val="FFFFFF"/>
                <w:sz w:val="17"/>
              </w:rPr>
              <w:t>上海公开画像</w:t>
            </w:r>
          </w:p>
        </w:tc>
      </w:tr>
      <w:tr w14:paraId="39F57A51">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rPr>
          <w:cantSplit/>
        </w:trPr>
        <w:tc>
          <w:tcPr>
            <w:tcW w:w="2200" w:type="dxa"/>
            <w:tcMar>
              <w:top w:w="80" w:type="dxa"/>
              <w:left w:w="120" w:type="dxa"/>
              <w:bottom w:w="80" w:type="dxa"/>
              <w:right w:w="120" w:type="dxa"/>
            </w:tcMar>
            <w:vAlign w:val="center"/>
          </w:tcPr>
          <w:p w14:paraId="68985CC5">
            <w:pPr>
              <w:spacing w:before="0" w:after="0" w:line="252" w:lineRule="auto"/>
            </w:pPr>
            <w:r>
              <w:rPr>
                <w:rFonts w:ascii="Calibri" w:hAnsi="Calibri" w:eastAsia="微软雅黑"/>
                <w:b w:val="0"/>
                <w:i w:val="0"/>
                <w:color w:val="1B2733"/>
                <w:sz w:val="17"/>
              </w:rPr>
              <w:t>最强前台信号</w:t>
            </w:r>
          </w:p>
        </w:tc>
        <w:tc>
          <w:tcPr>
            <w:tcW w:w="1780" w:type="dxa"/>
            <w:tcMar>
              <w:top w:w="80" w:type="dxa"/>
              <w:left w:w="120" w:type="dxa"/>
              <w:bottom w:w="80" w:type="dxa"/>
              <w:right w:w="120" w:type="dxa"/>
            </w:tcMar>
            <w:vAlign w:val="center"/>
          </w:tcPr>
          <w:p w14:paraId="4C714243">
            <w:pPr>
              <w:spacing w:before="0" w:after="0" w:line="252" w:lineRule="auto"/>
            </w:pPr>
            <w:r>
              <w:rPr>
                <w:rFonts w:ascii="Calibri" w:hAnsi="Calibri" w:eastAsia="微软雅黑"/>
                <w:b w:val="0"/>
                <w:i w:val="0"/>
                <w:color w:val="1B2733"/>
                <w:sz w:val="17"/>
              </w:rPr>
              <w:t>混频全球股票统计套利新团队</w:t>
            </w:r>
          </w:p>
        </w:tc>
        <w:tc>
          <w:tcPr>
            <w:tcW w:w="5380" w:type="dxa"/>
            <w:tcMar>
              <w:top w:w="80" w:type="dxa"/>
              <w:left w:w="120" w:type="dxa"/>
              <w:bottom w:w="80" w:type="dxa"/>
              <w:right w:w="120" w:type="dxa"/>
            </w:tcMar>
            <w:vAlign w:val="center"/>
          </w:tcPr>
          <w:p w14:paraId="609C3F7A">
            <w:pPr>
              <w:spacing w:before="0" w:after="0" w:line="252" w:lineRule="auto"/>
            </w:pPr>
            <w:r>
              <w:rPr>
                <w:rFonts w:ascii="Calibri" w:hAnsi="Calibri" w:eastAsia="微软雅黑"/>
                <w:b w:val="0"/>
                <w:i w:val="0"/>
                <w:color w:val="1B2733"/>
                <w:sz w:val="17"/>
              </w:rPr>
              <w:t>交易算法与本地交易团队工程</w:t>
            </w:r>
          </w:p>
        </w:tc>
      </w:tr>
      <w:tr w14:paraId="02CD1E7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rPr>
          <w:cantSplit/>
        </w:trPr>
        <w:tc>
          <w:tcPr>
            <w:tcW w:w="2200" w:type="dxa"/>
            <w:shd w:val="clear" w:color="auto" w:fill="F2F4F7"/>
            <w:tcMar>
              <w:top w:w="80" w:type="dxa"/>
              <w:left w:w="120" w:type="dxa"/>
              <w:bottom w:w="80" w:type="dxa"/>
              <w:right w:w="120" w:type="dxa"/>
            </w:tcMar>
            <w:vAlign w:val="center"/>
          </w:tcPr>
          <w:p w14:paraId="4D3C4EA0">
            <w:pPr>
              <w:spacing w:before="0" w:after="0" w:line="252" w:lineRule="auto"/>
            </w:pPr>
            <w:r>
              <w:rPr>
                <w:rFonts w:ascii="Calibri" w:hAnsi="Calibri" w:eastAsia="微软雅黑"/>
                <w:b w:val="0"/>
                <w:i w:val="0"/>
                <w:color w:val="1B2733"/>
                <w:sz w:val="17"/>
              </w:rPr>
              <w:t>研究</w:t>
            </w:r>
          </w:p>
        </w:tc>
        <w:tc>
          <w:tcPr>
            <w:tcW w:w="1780" w:type="dxa"/>
            <w:shd w:val="clear" w:color="auto" w:fill="F2F4F7"/>
            <w:tcMar>
              <w:top w:w="80" w:type="dxa"/>
              <w:left w:w="120" w:type="dxa"/>
              <w:bottom w:w="80" w:type="dxa"/>
              <w:right w:w="120" w:type="dxa"/>
            </w:tcMar>
            <w:vAlign w:val="center"/>
          </w:tcPr>
          <w:p w14:paraId="57681A0B">
            <w:pPr>
              <w:spacing w:before="0" w:after="0" w:line="252" w:lineRule="auto"/>
            </w:pPr>
            <w:r>
              <w:rPr>
                <w:rFonts w:ascii="Calibri" w:hAnsi="Calibri" w:eastAsia="微软雅黑"/>
                <w:b w:val="0"/>
                <w:i w:val="0"/>
                <w:color w:val="1B2733"/>
                <w:sz w:val="17"/>
              </w:rPr>
              <w:t>QR、ML/LLM、AI/ML、量化校园管道</w:t>
            </w:r>
          </w:p>
        </w:tc>
        <w:tc>
          <w:tcPr>
            <w:tcW w:w="5380" w:type="dxa"/>
            <w:shd w:val="clear" w:color="auto" w:fill="F2F4F7"/>
            <w:tcMar>
              <w:top w:w="80" w:type="dxa"/>
              <w:left w:w="120" w:type="dxa"/>
              <w:bottom w:w="80" w:type="dxa"/>
              <w:right w:w="120" w:type="dxa"/>
            </w:tcMar>
            <w:vAlign w:val="center"/>
          </w:tcPr>
          <w:p w14:paraId="7C55559B">
            <w:pPr>
              <w:spacing w:before="0" w:after="0" w:line="252" w:lineRule="auto"/>
            </w:pPr>
            <w:r>
              <w:rPr>
                <w:rFonts w:ascii="Calibri" w:hAnsi="Calibri" w:eastAsia="微软雅黑"/>
                <w:b w:val="0"/>
                <w:i w:val="0"/>
                <w:color w:val="1B2733"/>
                <w:sz w:val="17"/>
              </w:rPr>
              <w:t>AI/ML、量化校园管道、PTA 统计分析</w:t>
            </w:r>
          </w:p>
        </w:tc>
      </w:tr>
      <w:tr w14:paraId="356AB46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rPr>
          <w:cantSplit/>
        </w:trPr>
        <w:tc>
          <w:tcPr>
            <w:tcW w:w="2200" w:type="dxa"/>
            <w:tcMar>
              <w:top w:w="80" w:type="dxa"/>
              <w:left w:w="120" w:type="dxa"/>
              <w:bottom w:w="80" w:type="dxa"/>
              <w:right w:w="120" w:type="dxa"/>
            </w:tcMar>
            <w:vAlign w:val="center"/>
          </w:tcPr>
          <w:p w14:paraId="4141A965">
            <w:pPr>
              <w:spacing w:before="0" w:after="0" w:line="252" w:lineRule="auto"/>
            </w:pPr>
            <w:r>
              <w:rPr>
                <w:rFonts w:ascii="Calibri" w:hAnsi="Calibri" w:eastAsia="微软雅黑"/>
                <w:b w:val="0"/>
                <w:i w:val="0"/>
                <w:color w:val="1B2733"/>
                <w:sz w:val="17"/>
              </w:rPr>
              <w:t>工程</w:t>
            </w:r>
          </w:p>
        </w:tc>
        <w:tc>
          <w:tcPr>
            <w:tcW w:w="1780" w:type="dxa"/>
            <w:tcMar>
              <w:top w:w="80" w:type="dxa"/>
              <w:left w:w="120" w:type="dxa"/>
              <w:bottom w:w="80" w:type="dxa"/>
              <w:right w:w="120" w:type="dxa"/>
            </w:tcMar>
            <w:vAlign w:val="center"/>
          </w:tcPr>
          <w:p w14:paraId="71B33849">
            <w:pPr>
              <w:spacing w:before="0" w:after="0" w:line="252" w:lineRule="auto"/>
            </w:pPr>
            <w:r>
              <w:rPr>
                <w:rFonts w:ascii="Calibri" w:hAnsi="Calibri" w:eastAsia="微软雅黑"/>
                <w:b w:val="0"/>
                <w:i w:val="0"/>
                <w:color w:val="1B2733"/>
                <w:sz w:val="17"/>
              </w:rPr>
              <w:t>Quant Dev、研究平台、生产可靠性</w:t>
            </w:r>
          </w:p>
        </w:tc>
        <w:tc>
          <w:tcPr>
            <w:tcW w:w="5380" w:type="dxa"/>
            <w:tcMar>
              <w:top w:w="80" w:type="dxa"/>
              <w:left w:w="120" w:type="dxa"/>
              <w:bottom w:w="80" w:type="dxa"/>
              <w:right w:w="120" w:type="dxa"/>
            </w:tcMar>
            <w:vAlign w:val="center"/>
          </w:tcPr>
          <w:p w14:paraId="1A462228">
            <w:pPr>
              <w:spacing w:before="0" w:after="0" w:line="252" w:lineRule="auto"/>
            </w:pPr>
            <w:r>
              <w:rPr>
                <w:rFonts w:ascii="Calibri" w:hAnsi="Calibri" w:eastAsia="微软雅黑"/>
                <w:b w:val="0"/>
                <w:i w:val="0"/>
                <w:color w:val="1B2733"/>
                <w:sz w:val="17"/>
              </w:rPr>
              <w:t>C++ 交易执行、Python 应用、Core Development、数据管道</w:t>
            </w:r>
          </w:p>
        </w:tc>
      </w:tr>
      <w:tr w14:paraId="0C580D8C">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rPr>
          <w:cantSplit/>
        </w:trPr>
        <w:tc>
          <w:tcPr>
            <w:tcW w:w="2200" w:type="dxa"/>
            <w:shd w:val="clear" w:color="auto" w:fill="F2F4F7"/>
            <w:tcMar>
              <w:top w:w="80" w:type="dxa"/>
              <w:left w:w="120" w:type="dxa"/>
              <w:bottom w:w="80" w:type="dxa"/>
              <w:right w:w="120" w:type="dxa"/>
            </w:tcMar>
            <w:vAlign w:val="center"/>
          </w:tcPr>
          <w:p w14:paraId="5E28F84D">
            <w:pPr>
              <w:spacing w:before="0" w:after="0" w:line="252" w:lineRule="auto"/>
            </w:pPr>
            <w:r>
              <w:rPr>
                <w:rFonts w:ascii="Calibri" w:hAnsi="Calibri" w:eastAsia="微软雅黑"/>
                <w:b w:val="0"/>
                <w:i w:val="0"/>
                <w:color w:val="1B2733"/>
                <w:sz w:val="17"/>
              </w:rPr>
              <w:t>数据</w:t>
            </w:r>
          </w:p>
        </w:tc>
        <w:tc>
          <w:tcPr>
            <w:tcW w:w="1780" w:type="dxa"/>
            <w:shd w:val="clear" w:color="auto" w:fill="F2F4F7"/>
            <w:tcMar>
              <w:top w:w="80" w:type="dxa"/>
              <w:left w:w="120" w:type="dxa"/>
              <w:bottom w:w="80" w:type="dxa"/>
              <w:right w:w="120" w:type="dxa"/>
            </w:tcMar>
            <w:vAlign w:val="center"/>
          </w:tcPr>
          <w:p w14:paraId="605DE4EF">
            <w:pPr>
              <w:spacing w:before="0" w:after="0" w:line="252" w:lineRule="auto"/>
            </w:pPr>
            <w:r>
              <w:rPr>
                <w:rFonts w:ascii="Calibri" w:hAnsi="Calibri" w:eastAsia="微软雅黑"/>
                <w:b w:val="0"/>
                <w:i w:val="0"/>
                <w:color w:val="1B2733"/>
                <w:sz w:val="17"/>
              </w:rPr>
              <w:t>大规模研究数据、微观结构、组合优化</w:t>
            </w:r>
          </w:p>
        </w:tc>
        <w:tc>
          <w:tcPr>
            <w:tcW w:w="5380" w:type="dxa"/>
            <w:shd w:val="clear" w:color="auto" w:fill="F2F4F7"/>
            <w:tcMar>
              <w:top w:w="80" w:type="dxa"/>
              <w:left w:w="120" w:type="dxa"/>
              <w:bottom w:w="80" w:type="dxa"/>
              <w:right w:w="120" w:type="dxa"/>
            </w:tcMar>
            <w:vAlign w:val="center"/>
          </w:tcPr>
          <w:p w14:paraId="22DB3B86">
            <w:pPr>
              <w:spacing w:before="0" w:after="0" w:line="252" w:lineRule="auto"/>
            </w:pPr>
            <w:r>
              <w:rPr>
                <w:rFonts w:ascii="Calibri" w:hAnsi="Calibri" w:eastAsia="微软雅黑"/>
                <w:b w:val="0"/>
                <w:i w:val="0"/>
                <w:color w:val="1B2733"/>
                <w:sz w:val="17"/>
              </w:rPr>
              <w:t>PTA 数据产品、ETL/ELT、数据血缘、异常检测</w:t>
            </w:r>
          </w:p>
        </w:tc>
      </w:tr>
      <w:tr w14:paraId="7F135A87">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rPr>
          <w:cantSplit/>
        </w:trPr>
        <w:tc>
          <w:tcPr>
            <w:tcW w:w="2200" w:type="dxa"/>
            <w:tcMar>
              <w:top w:w="80" w:type="dxa"/>
              <w:left w:w="120" w:type="dxa"/>
              <w:bottom w:w="80" w:type="dxa"/>
              <w:right w:w="120" w:type="dxa"/>
            </w:tcMar>
            <w:vAlign w:val="center"/>
          </w:tcPr>
          <w:p w14:paraId="05A921CF">
            <w:pPr>
              <w:spacing w:before="0" w:after="0" w:line="252" w:lineRule="auto"/>
            </w:pPr>
            <w:r>
              <w:rPr>
                <w:rFonts w:ascii="Calibri" w:hAnsi="Calibri" w:eastAsia="微软雅黑"/>
                <w:b w:val="0"/>
                <w:i w:val="0"/>
                <w:color w:val="1B2733"/>
                <w:sz w:val="17"/>
              </w:rPr>
              <w:t>组织支撑</w:t>
            </w:r>
          </w:p>
        </w:tc>
        <w:tc>
          <w:tcPr>
            <w:tcW w:w="1780" w:type="dxa"/>
            <w:tcMar>
              <w:top w:w="80" w:type="dxa"/>
              <w:left w:w="120" w:type="dxa"/>
              <w:bottom w:w="80" w:type="dxa"/>
              <w:right w:w="120" w:type="dxa"/>
            </w:tcMar>
            <w:vAlign w:val="center"/>
          </w:tcPr>
          <w:p w14:paraId="54C05967">
            <w:pPr>
              <w:spacing w:before="0" w:after="0" w:line="252" w:lineRule="auto"/>
            </w:pPr>
            <w:r>
              <w:rPr>
                <w:rFonts w:ascii="Calibri" w:hAnsi="Calibri" w:eastAsia="微软雅黑"/>
                <w:b w:val="0"/>
                <w:i w:val="0"/>
                <w:color w:val="1B2733"/>
                <w:sz w:val="17"/>
              </w:rPr>
              <w:t>APAC HR Operations、Talent Development</w:t>
            </w:r>
          </w:p>
        </w:tc>
        <w:tc>
          <w:tcPr>
            <w:tcW w:w="5380" w:type="dxa"/>
            <w:tcMar>
              <w:top w:w="80" w:type="dxa"/>
              <w:left w:w="120" w:type="dxa"/>
              <w:bottom w:w="80" w:type="dxa"/>
              <w:right w:w="120" w:type="dxa"/>
            </w:tcMar>
            <w:vAlign w:val="center"/>
          </w:tcPr>
          <w:p w14:paraId="67F71081">
            <w:pPr>
              <w:spacing w:before="0" w:after="0" w:line="252" w:lineRule="auto"/>
            </w:pPr>
            <w:r>
              <w:rPr>
                <w:rFonts w:ascii="Calibri" w:hAnsi="Calibri" w:eastAsia="微软雅黑"/>
                <w:b w:val="0"/>
                <w:i w:val="0"/>
                <w:color w:val="1B2733"/>
                <w:sz w:val="17"/>
              </w:rPr>
              <w:t>人才发展共享岗位；具体本地 Ops 招聘面有限</w:t>
            </w:r>
          </w:p>
        </w:tc>
      </w:tr>
      <w:tr w14:paraId="5D178F2E">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rPr>
          <w:cantSplit/>
        </w:trPr>
        <w:tc>
          <w:tcPr>
            <w:tcW w:w="2200" w:type="dxa"/>
            <w:shd w:val="clear" w:color="auto" w:fill="F2F4F7"/>
            <w:tcMar>
              <w:top w:w="80" w:type="dxa"/>
              <w:left w:w="120" w:type="dxa"/>
              <w:bottom w:w="80" w:type="dxa"/>
              <w:right w:w="120" w:type="dxa"/>
            </w:tcMar>
            <w:vAlign w:val="center"/>
          </w:tcPr>
          <w:p w14:paraId="2BC739E2">
            <w:pPr>
              <w:spacing w:before="0" w:after="0" w:line="252" w:lineRule="auto"/>
            </w:pPr>
            <w:r>
              <w:rPr>
                <w:rFonts w:ascii="Calibri" w:hAnsi="Calibri" w:eastAsia="微软雅黑"/>
                <w:b w:val="0"/>
                <w:i w:val="0"/>
                <w:color w:val="1B2733"/>
                <w:sz w:val="17"/>
              </w:rPr>
              <w:t>公开独特表述</w:t>
            </w:r>
          </w:p>
        </w:tc>
        <w:tc>
          <w:tcPr>
            <w:tcW w:w="1780" w:type="dxa"/>
            <w:shd w:val="clear" w:color="auto" w:fill="F2F4F7"/>
            <w:tcMar>
              <w:top w:w="80" w:type="dxa"/>
              <w:left w:w="120" w:type="dxa"/>
              <w:bottom w:w="80" w:type="dxa"/>
              <w:right w:w="120" w:type="dxa"/>
            </w:tcMar>
            <w:vAlign w:val="center"/>
          </w:tcPr>
          <w:p w14:paraId="737ADA79">
            <w:pPr>
              <w:spacing w:before="0" w:after="0" w:line="252" w:lineRule="auto"/>
            </w:pPr>
            <w:r>
              <w:rPr>
                <w:rFonts w:ascii="Calibri" w:hAnsi="Calibri" w:eastAsia="微软雅黑"/>
                <w:b w:val="0"/>
                <w:i w:val="0"/>
                <w:color w:val="1B2733"/>
                <w:sz w:val="17"/>
              </w:rPr>
              <w:t>“build out of a new team”</w:t>
            </w:r>
          </w:p>
        </w:tc>
        <w:tc>
          <w:tcPr>
            <w:tcW w:w="5380" w:type="dxa"/>
            <w:shd w:val="clear" w:color="auto" w:fill="F2F4F7"/>
            <w:tcMar>
              <w:top w:w="80" w:type="dxa"/>
              <w:left w:w="120" w:type="dxa"/>
              <w:bottom w:w="80" w:type="dxa"/>
              <w:right w:w="120" w:type="dxa"/>
            </w:tcMar>
            <w:vAlign w:val="center"/>
          </w:tcPr>
          <w:p w14:paraId="28022047">
            <w:pPr>
              <w:spacing w:before="0" w:after="0" w:line="252" w:lineRule="auto"/>
            </w:pPr>
            <w:r>
              <w:rPr>
                <w:rFonts w:ascii="Calibri" w:hAnsi="Calibri" w:eastAsia="微软雅黑"/>
                <w:b w:val="0"/>
                <w:i w:val="0"/>
                <w:color w:val="1B2733"/>
                <w:sz w:val="17"/>
              </w:rPr>
              <w:t>“independently operational office”</w:t>
            </w:r>
          </w:p>
        </w:tc>
      </w:tr>
    </w:tbl>
    <w:p w14:paraId="054E17E9">
      <w:pPr>
        <w:spacing w:after="20"/>
      </w:pPr>
    </w:p>
    <w:p w14:paraId="2FDF8308">
      <w:pPr>
        <w:pStyle w:val="4"/>
      </w:pPr>
      <w:bookmarkStart w:id="23" w:name="_Toc20327"/>
      <w:r>
        <w:rPr>
          <w:rFonts w:ascii="Calibri" w:hAnsi="Calibri" w:eastAsia="微软雅黑"/>
          <w:b w:val="0"/>
          <w:i w:val="0"/>
        </w:rPr>
        <w:t>8. 研究到实盘的系统链路</w:t>
      </w:r>
      <w:bookmarkEnd w:id="23"/>
    </w:p>
    <w:p w14:paraId="6DA4B0E0">
      <w:pPr>
        <w:spacing w:after="160"/>
        <w:ind w:left="360" w:right="216"/>
      </w:pPr>
      <w:r>
        <w:rPr>
          <w:rFonts w:ascii="Consolas" w:hAnsi="Consolas" w:eastAsia="微软雅黑"/>
          <w:color w:val="1F4D78"/>
          <w:sz w:val="17"/>
        </w:rPr>
        <w:t>Campus / Deep Learning</w:t>
      </w:r>
      <w:r>
        <w:rPr>
          <w:rFonts w:ascii="Consolas" w:hAnsi="Consolas" w:eastAsia="微软雅黑"/>
          <w:color w:val="1F4D78"/>
          <w:sz w:val="17"/>
        </w:rPr>
        <w:br w:type="textWrapping"/>
      </w:r>
      <w:r>
        <w:rPr>
          <w:rFonts w:ascii="Consolas" w:hAnsi="Consolas" w:eastAsia="微软雅黑"/>
          <w:color w:val="1F4D78"/>
          <w:sz w:val="17"/>
        </w:rPr>
        <w:t xml:space="preserve"> ↓</w:t>
      </w:r>
      <w:r>
        <w:rPr>
          <w:rFonts w:ascii="Consolas" w:hAnsi="Consolas" w:eastAsia="微软雅黑"/>
          <w:color w:val="1F4D78"/>
          <w:sz w:val="17"/>
        </w:rPr>
        <w:br w:type="textWrapping"/>
      </w:r>
      <w:r>
        <w:rPr>
          <w:rFonts w:ascii="Consolas" w:hAnsi="Consolas" w:eastAsia="微软雅黑"/>
          <w:color w:val="1F4D78"/>
          <w:sz w:val="17"/>
        </w:rPr>
        <w:t>Data + Signals + Statistical / ML Research</w:t>
      </w:r>
      <w:r>
        <w:rPr>
          <w:rFonts w:ascii="Consolas" w:hAnsi="Consolas" w:eastAsia="微软雅黑"/>
          <w:color w:val="1F4D78"/>
          <w:sz w:val="17"/>
        </w:rPr>
        <w:br w:type="textWrapping"/>
      </w:r>
      <w:r>
        <w:rPr>
          <w:rFonts w:ascii="Consolas" w:hAnsi="Consolas" w:eastAsia="微软雅黑"/>
          <w:color w:val="1F4D78"/>
          <w:sz w:val="17"/>
        </w:rPr>
        <w:t xml:space="preserve"> ↓</w:t>
      </w:r>
      <w:r>
        <w:rPr>
          <w:rFonts w:ascii="Consolas" w:hAnsi="Consolas" w:eastAsia="微软雅黑"/>
          <w:color w:val="1F4D78"/>
          <w:sz w:val="17"/>
        </w:rPr>
        <w:br w:type="textWrapping"/>
      </w:r>
      <w:r>
        <w:rPr>
          <w:rFonts w:ascii="Consolas" w:hAnsi="Consolas" w:eastAsia="微软雅黑"/>
          <w:color w:val="1F4D78"/>
          <w:sz w:val="17"/>
        </w:rPr>
        <w:t>Mixed-frequency Equity Stat Arb Research</w:t>
      </w:r>
      <w:r>
        <w:rPr>
          <w:rFonts w:ascii="Consolas" w:hAnsi="Consolas" w:eastAsia="微软雅黑"/>
          <w:color w:val="1F4D78"/>
          <w:sz w:val="17"/>
        </w:rPr>
        <w:br w:type="textWrapping"/>
      </w:r>
      <w:r>
        <w:rPr>
          <w:rFonts w:ascii="Consolas" w:hAnsi="Consolas" w:eastAsia="微软雅黑"/>
          <w:color w:val="1F4D78"/>
          <w:sz w:val="17"/>
        </w:rPr>
        <w:t xml:space="preserve"> ↓</w:t>
      </w:r>
      <w:r>
        <w:rPr>
          <w:rFonts w:ascii="Consolas" w:hAnsi="Consolas" w:eastAsia="微软雅黑"/>
          <w:color w:val="1F4D78"/>
          <w:sz w:val="17"/>
        </w:rPr>
        <w:br w:type="textWrapping"/>
      </w:r>
      <w:r>
        <w:rPr>
          <w:rFonts w:ascii="Consolas" w:hAnsi="Consolas" w:eastAsia="微软雅黑"/>
          <w:color w:val="1F4D78"/>
          <w:sz w:val="17"/>
        </w:rPr>
        <w:t>Quant Development + Research Platform</w:t>
      </w:r>
      <w:r>
        <w:rPr>
          <w:rFonts w:ascii="Consolas" w:hAnsi="Consolas" w:eastAsia="微软雅黑"/>
          <w:color w:val="1F4D78"/>
          <w:sz w:val="17"/>
        </w:rPr>
        <w:br w:type="textWrapping"/>
      </w:r>
      <w:r>
        <w:rPr>
          <w:rFonts w:ascii="Consolas" w:hAnsi="Consolas" w:eastAsia="微软雅黑"/>
          <w:color w:val="1F4D78"/>
          <w:sz w:val="17"/>
        </w:rPr>
        <w:t xml:space="preserve"> ↓</w:t>
      </w:r>
      <w:r>
        <w:rPr>
          <w:rFonts w:ascii="Consolas" w:hAnsi="Consolas" w:eastAsia="微软雅黑"/>
          <w:color w:val="1F4D78"/>
          <w:sz w:val="17"/>
        </w:rPr>
        <w:br w:type="textWrapping"/>
      </w:r>
      <w:r>
        <w:rPr>
          <w:rFonts w:ascii="Consolas" w:hAnsi="Consolas" w:eastAsia="微软雅黑"/>
          <w:color w:val="1F4D78"/>
          <w:sz w:val="17"/>
        </w:rPr>
        <w:t>Trading Algorithms + Core Development</w:t>
      </w:r>
      <w:r>
        <w:rPr>
          <w:rFonts w:ascii="Consolas" w:hAnsi="Consolas" w:eastAsia="微软雅黑"/>
          <w:color w:val="1F4D78"/>
          <w:sz w:val="17"/>
        </w:rPr>
        <w:br w:type="textWrapping"/>
      </w:r>
      <w:r>
        <w:rPr>
          <w:rFonts w:ascii="Consolas" w:hAnsi="Consolas" w:eastAsia="微软雅黑"/>
          <w:color w:val="1F4D78"/>
          <w:sz w:val="17"/>
        </w:rPr>
        <w:t xml:space="preserve"> ↓</w:t>
      </w:r>
      <w:r>
        <w:rPr>
          <w:rFonts w:ascii="Consolas" w:hAnsi="Consolas" w:eastAsia="微软雅黑"/>
          <w:color w:val="1F4D78"/>
          <w:sz w:val="17"/>
        </w:rPr>
        <w:br w:type="textWrapping"/>
      </w:r>
      <w:r>
        <w:rPr>
          <w:rFonts w:ascii="Consolas" w:hAnsi="Consolas" w:eastAsia="微软雅黑"/>
          <w:color w:val="1F4D78"/>
          <w:sz w:val="17"/>
        </w:rPr>
        <w:t>Monitoring + Deployment + Rollback + Live Support</w:t>
      </w:r>
      <w:r>
        <w:rPr>
          <w:rFonts w:ascii="Consolas" w:hAnsi="Consolas" w:eastAsia="微软雅黑"/>
          <w:color w:val="1F4D78"/>
          <w:sz w:val="17"/>
        </w:rPr>
        <w:br w:type="textWrapping"/>
      </w:r>
      <w:r>
        <w:rPr>
          <w:rFonts w:ascii="Consolas" w:hAnsi="Consolas" w:eastAsia="微软雅黑"/>
          <w:color w:val="1F4D78"/>
          <w:sz w:val="17"/>
        </w:rPr>
        <w:t xml:space="preserve"> ↓</w:t>
      </w:r>
      <w:r>
        <w:rPr>
          <w:rFonts w:ascii="Consolas" w:hAnsi="Consolas" w:eastAsia="微软雅黑"/>
          <w:color w:val="1F4D78"/>
          <w:sz w:val="17"/>
        </w:rPr>
        <w:br w:type="textWrapping"/>
      </w:r>
      <w:r>
        <w:rPr>
          <w:rFonts w:ascii="Consolas" w:hAnsi="Consolas" w:eastAsia="微软雅黑"/>
          <w:color w:val="1F4D78"/>
          <w:sz w:val="17"/>
        </w:rPr>
        <w:t>Post-Trade Analytics + Data Quality + Anomaly Detection</w:t>
      </w:r>
      <w:r>
        <w:rPr>
          <w:rFonts w:ascii="Consolas" w:hAnsi="Consolas" w:eastAsia="微软雅黑"/>
          <w:color w:val="1F4D78"/>
          <w:sz w:val="17"/>
        </w:rPr>
        <w:br w:type="textWrapping"/>
      </w:r>
      <w:r>
        <w:rPr>
          <w:rFonts w:ascii="Consolas" w:hAnsi="Consolas" w:eastAsia="微软雅黑"/>
          <w:color w:val="1F4D78"/>
          <w:sz w:val="17"/>
        </w:rPr>
        <w:t xml:space="preserve"> ↓</w:t>
      </w:r>
      <w:r>
        <w:rPr>
          <w:rFonts w:ascii="Consolas" w:hAnsi="Consolas" w:eastAsia="微软雅黑"/>
          <w:color w:val="1F4D78"/>
          <w:sz w:val="17"/>
        </w:rPr>
        <w:br w:type="textWrapping"/>
      </w:r>
      <w:r>
        <w:rPr>
          <w:rFonts w:ascii="Consolas" w:hAnsi="Consolas" w:eastAsia="微软雅黑"/>
          <w:color w:val="1F4D78"/>
          <w:sz w:val="17"/>
        </w:rPr>
        <w:t>Feedback to Research and Execution</w:t>
      </w:r>
      <w:r>
        <w:rPr>
          <w:rFonts w:ascii="Consolas" w:hAnsi="Consolas" w:eastAsia="微软雅黑"/>
          <w:color w:val="1F4D78"/>
          <w:sz w:val="17"/>
        </w:rPr>
        <w:br w:type="textWrapping"/>
      </w:r>
    </w:p>
    <w:p w14:paraId="3DE00C35">
      <w:r>
        <w:rPr>
          <w:rFonts w:ascii="Calibri" w:hAnsi="Calibri" w:eastAsia="微软雅黑"/>
          <w:b w:val="0"/>
          <w:i w:val="0"/>
        </w:rPr>
        <w:t>这条链路是本报告最有价值的系统级洞察：两地不是两组孤立岗位，而是从人才输入、研究、工程、实盘可靠性到交易后反馈的互补公开表面。互补性是分析结论，不代表内部正式汇报或系统边界。</w:t>
      </w:r>
    </w:p>
    <w:p w14:paraId="32C53C66">
      <w:pPr>
        <w:pStyle w:val="4"/>
      </w:pPr>
      <w:bookmarkStart w:id="24" w:name="_Toc12735"/>
      <w:r>
        <w:rPr>
          <w:rFonts w:ascii="Calibri" w:hAnsi="Calibri" w:eastAsia="微软雅黑"/>
          <w:b w:val="0"/>
          <w:i w:val="0"/>
        </w:rPr>
        <w:t>9. Experienced Roles：逐岗尽调</w:t>
      </w:r>
      <w:bookmarkEnd w:id="24"/>
    </w:p>
    <w:p w14:paraId="1CAD72BA">
      <w:pPr>
        <w:pStyle w:val="5"/>
        <w:keepNext/>
      </w:pPr>
      <w:bookmarkStart w:id="25" w:name="_Toc25786"/>
      <w:r>
        <w:rPr>
          <w:rFonts w:ascii="Calibri" w:hAnsi="Calibri" w:eastAsia="微软雅黑"/>
          <w:b w:val="0"/>
          <w:i w:val="0"/>
        </w:rPr>
        <w:t>1. Deep Learning Researcher | Trading Team</w:t>
      </w:r>
      <w:bookmarkEnd w:id="25"/>
    </w:p>
    <w:p w14:paraId="7F051BF0">
      <w:pPr>
        <w:numPr>
          <w:ilvl w:val="0"/>
          <w:numId w:val="7"/>
        </w:numPr>
        <w:spacing w:after="160" w:line="280" w:lineRule="auto"/>
      </w:pPr>
      <w:r>
        <w:rPr>
          <w:rFonts w:ascii="Calibri" w:hAnsi="Calibri" w:eastAsia="微软雅黑"/>
          <w:b/>
          <w:i w:val="0"/>
        </w:rPr>
        <w:t>Track / 地点：</w:t>
      </w:r>
      <w:r>
        <w:rPr>
          <w:rFonts w:ascii="Calibri" w:hAnsi="Calibri" w:eastAsia="微软雅黑"/>
          <w:b w:val="0"/>
          <w:i w:val="0"/>
        </w:rPr>
        <w:t xml:space="preserve"> Experienced / Shanghai, Singapore, Hong Kong（分析归属：香港 + 上海）</w:t>
      </w:r>
    </w:p>
    <w:p w14:paraId="1FCE63A0">
      <w:pPr>
        <w:numPr>
          <w:ilvl w:val="0"/>
          <w:numId w:val="7"/>
        </w:numPr>
        <w:spacing w:after="160" w:line="280" w:lineRule="auto"/>
      </w:pPr>
      <w:r>
        <w:rPr>
          <w:rFonts w:ascii="Calibri" w:hAnsi="Calibri" w:eastAsia="微软雅黑"/>
          <w:b/>
          <w:i w:val="0"/>
        </w:rPr>
        <w:t>部门 / 能力族：</w:t>
      </w:r>
      <w:r>
        <w:rPr>
          <w:rFonts w:ascii="Calibri" w:hAnsi="Calibri" w:eastAsia="微软雅黑"/>
          <w:b w:val="0"/>
          <w:i w:val="0"/>
        </w:rPr>
        <w:t xml:space="preserve"> Front Office / AI / ML Research</w:t>
      </w:r>
    </w:p>
    <w:p w14:paraId="43662D81">
      <w:pPr>
        <w:numPr>
          <w:ilvl w:val="0"/>
          <w:numId w:val="7"/>
        </w:numPr>
        <w:spacing w:after="160" w:line="280" w:lineRule="auto"/>
      </w:pPr>
      <w:r>
        <w:rPr>
          <w:rFonts w:ascii="Calibri" w:hAnsi="Calibri" w:eastAsia="微软雅黑"/>
          <w:b/>
          <w:i w:val="0"/>
        </w:rPr>
        <w:t>岗位任务：</w:t>
      </w:r>
      <w:r>
        <w:rPr>
          <w:rFonts w:ascii="Calibri" w:hAnsi="Calibri" w:eastAsia="微软雅黑"/>
          <w:b w:val="0"/>
          <w:i w:val="0"/>
        </w:rPr>
        <w:t xml:space="preserve"> 把具备可测影响的深度学习研究端到端落到量化研究和变现流程。</w:t>
      </w:r>
    </w:p>
    <w:p w14:paraId="71F56EEC">
      <w:pPr>
        <w:numPr>
          <w:ilvl w:val="0"/>
          <w:numId w:val="7"/>
        </w:numPr>
        <w:spacing w:after="160" w:line="280" w:lineRule="auto"/>
      </w:pPr>
      <w:r>
        <w:rPr>
          <w:rFonts w:ascii="Calibri" w:hAnsi="Calibri" w:eastAsia="微软雅黑"/>
          <w:b/>
          <w:i w:val="0"/>
        </w:rPr>
        <w:t>核心判断面：</w:t>
      </w:r>
      <w:r>
        <w:rPr>
          <w:rFonts w:ascii="Calibri" w:hAnsi="Calibri" w:eastAsia="微软雅黑"/>
          <w:b w:val="0"/>
          <w:i w:val="0"/>
        </w:rPr>
        <w:t xml:space="preserve"> 开放研究能否兼顾 SOTA、工程务实、统计严谨与市场直觉。</w:t>
      </w:r>
    </w:p>
    <w:p w14:paraId="58F9A706">
      <w:pPr>
        <w:numPr>
          <w:ilvl w:val="0"/>
          <w:numId w:val="7"/>
        </w:numPr>
        <w:spacing w:after="160" w:line="280" w:lineRule="auto"/>
      </w:pPr>
      <w:r>
        <w:rPr>
          <w:rFonts w:ascii="Calibri" w:hAnsi="Calibri" w:eastAsia="微软雅黑"/>
          <w:b/>
          <w:i w:val="0"/>
        </w:rPr>
        <w:t>候选人证据：</w:t>
      </w:r>
      <w:r>
        <w:rPr>
          <w:rFonts w:ascii="Calibri" w:hAnsi="Calibri" w:eastAsia="微软雅黑"/>
          <w:b w:val="0"/>
          <w:i w:val="0"/>
        </w:rPr>
        <w:t xml:space="preserve"> 5 年以上 DL 影响、顶会论文、博士/硕士、Python/C++ 和从研究到生产的 ownership。</w:t>
      </w:r>
    </w:p>
    <w:p w14:paraId="3E6AB016">
      <w:pPr>
        <w:numPr>
          <w:ilvl w:val="0"/>
          <w:numId w:val="7"/>
        </w:numPr>
        <w:spacing w:after="160" w:line="280" w:lineRule="auto"/>
      </w:pPr>
      <w:r>
        <w:rPr>
          <w:rFonts w:ascii="Calibri" w:hAnsi="Calibri" w:eastAsia="微软雅黑"/>
          <w:b/>
          <w:i w:val="0"/>
        </w:rPr>
        <w:t>技术信号：</w:t>
      </w:r>
      <w:r>
        <w:rPr>
          <w:rFonts w:ascii="Calibri" w:hAnsi="Calibri" w:eastAsia="微软雅黑"/>
          <w:b w:val="0"/>
          <w:i w:val="0"/>
        </w:rPr>
        <w:t xml:space="preserve"> Python / C++ / Machine Learning / Deep Learning / Statistics</w:t>
      </w:r>
    </w:p>
    <w:p w14:paraId="41DB7740">
      <w:pPr>
        <w:numPr>
          <w:ilvl w:val="0"/>
          <w:numId w:val="7"/>
        </w:numPr>
        <w:spacing w:after="160" w:line="280" w:lineRule="auto"/>
      </w:pPr>
      <w:r>
        <w:rPr>
          <w:rFonts w:ascii="Calibri" w:hAnsi="Calibri" w:eastAsia="微软雅黑"/>
          <w:b/>
          <w:i w:val="0"/>
        </w:rPr>
        <w:t>方向信号（分析）：</w:t>
      </w:r>
      <w:r>
        <w:rPr>
          <w:rFonts w:ascii="Calibri" w:hAnsi="Calibri" w:eastAsia="微软雅黑"/>
          <w:b w:val="0"/>
          <w:i w:val="0"/>
        </w:rPr>
        <w:t xml:space="preserve"> 香港、上海、新加坡共享资深深度学习人才池，AI 被直接嵌入前台研究。</w:t>
      </w:r>
    </w:p>
    <w:p w14:paraId="3536C208">
      <w:pPr>
        <w:numPr>
          <w:ilvl w:val="0"/>
          <w:numId w:val="7"/>
        </w:numPr>
        <w:spacing w:after="160" w:line="280" w:lineRule="auto"/>
      </w:pPr>
      <w:r>
        <w:rPr>
          <w:rFonts w:ascii="Calibri" w:hAnsi="Calibri" w:eastAsia="微软雅黑"/>
          <w:b/>
          <w:i w:val="0"/>
        </w:rPr>
        <w:t>时间：</w:t>
      </w:r>
      <w:r>
        <w:rPr>
          <w:rFonts w:ascii="Calibri" w:hAnsi="Calibri" w:eastAsia="微软雅黑"/>
          <w:b w:val="0"/>
          <w:i w:val="0"/>
        </w:rPr>
        <w:t xml:space="preserve"> 首次公开 2025-02-04T17:56:44-05:00；最近更新 2026-08-08T01:01:15-04:00</w:t>
      </w:r>
    </w:p>
    <w:p w14:paraId="213CADAA">
      <w:pPr>
        <w:numPr>
          <w:ilvl w:val="0"/>
          <w:numId w:val="7"/>
        </w:numPr>
        <w:spacing w:after="160" w:line="280" w:lineRule="auto"/>
      </w:pPr>
      <w:r>
        <w:rPr>
          <w:rFonts w:ascii="Calibri" w:hAnsi="Calibri" w:eastAsia="微软雅黑"/>
          <w:b/>
          <w:i w:val="0"/>
        </w:rPr>
        <w:t>官方链接：</w:t>
      </w:r>
      <w:r>
        <w:rPr>
          <w:rFonts w:ascii="Calibri" w:hAnsi="Calibri" w:eastAsia="微软雅黑"/>
          <w:b w:val="0"/>
          <w:i w:val="0"/>
        </w:rPr>
        <w:t xml:space="preserve"> </w:t>
      </w:r>
      <w:r>
        <w:fldChar w:fldCharType="begin"/>
      </w:r>
      <w:r>
        <w:instrText xml:space="preserve"> HYPERLINK "https://www.jumptrading.com/hr/job?gh_jid=6603013" \h </w:instrText>
      </w:r>
      <w:r>
        <w:fldChar w:fldCharType="separate"/>
      </w:r>
      <w:r>
        <w:rPr>
          <w:rFonts w:ascii="Calibri" w:hAnsi="Calibri" w:eastAsia="微软雅黑"/>
          <w:color w:val="2E74B5"/>
          <w:u w:val="single"/>
        </w:rPr>
        <w:t>Jump role 6603013</w:t>
      </w:r>
      <w:r>
        <w:rPr>
          <w:rFonts w:ascii="Calibri" w:hAnsi="Calibri" w:eastAsia="微软雅黑"/>
          <w:color w:val="2E74B5"/>
          <w:u w:val="single"/>
        </w:rPr>
        <w:fldChar w:fldCharType="end"/>
      </w:r>
    </w:p>
    <w:p w14:paraId="2F2C4698">
      <w:pPr>
        <w:pStyle w:val="5"/>
        <w:keepNext/>
      </w:pPr>
      <w:bookmarkStart w:id="26" w:name="_Toc31922"/>
      <w:r>
        <w:rPr>
          <w:rFonts w:ascii="Calibri" w:hAnsi="Calibri" w:eastAsia="微软雅黑"/>
          <w:b w:val="0"/>
          <w:i w:val="0"/>
        </w:rPr>
        <w:t>2. Python Software Engineer</w:t>
      </w:r>
      <w:bookmarkEnd w:id="26"/>
    </w:p>
    <w:p w14:paraId="3160FDC2">
      <w:pPr>
        <w:numPr>
          <w:ilvl w:val="0"/>
          <w:numId w:val="7"/>
        </w:numPr>
        <w:spacing w:after="160" w:line="280" w:lineRule="auto"/>
      </w:pPr>
      <w:r>
        <w:rPr>
          <w:rFonts w:ascii="Calibri" w:hAnsi="Calibri" w:eastAsia="微软雅黑"/>
          <w:b/>
          <w:i w:val="0"/>
        </w:rPr>
        <w:t>Track / 地点：</w:t>
      </w:r>
      <w:r>
        <w:rPr>
          <w:rFonts w:ascii="Calibri" w:hAnsi="Calibri" w:eastAsia="微软雅黑"/>
          <w:b w:val="0"/>
          <w:i w:val="0"/>
        </w:rPr>
        <w:t xml:space="preserve"> Experienced / Shanghai（分析归属：上海）</w:t>
      </w:r>
    </w:p>
    <w:p w14:paraId="0B5188BF">
      <w:pPr>
        <w:numPr>
          <w:ilvl w:val="0"/>
          <w:numId w:val="7"/>
        </w:numPr>
        <w:spacing w:after="160" w:line="280" w:lineRule="auto"/>
      </w:pPr>
      <w:r>
        <w:rPr>
          <w:rFonts w:ascii="Calibri" w:hAnsi="Calibri" w:eastAsia="微软雅黑"/>
          <w:b/>
          <w:i w:val="0"/>
        </w:rPr>
        <w:t>部门 / 能力族：</w:t>
      </w:r>
      <w:r>
        <w:rPr>
          <w:rFonts w:ascii="Calibri" w:hAnsi="Calibri" w:eastAsia="微软雅黑"/>
          <w:b w:val="0"/>
          <w:i w:val="0"/>
        </w:rPr>
        <w:t xml:space="preserve"> Core Development / Core Trading Platform</w:t>
      </w:r>
    </w:p>
    <w:p w14:paraId="42736F8E">
      <w:pPr>
        <w:numPr>
          <w:ilvl w:val="0"/>
          <w:numId w:val="7"/>
        </w:numPr>
        <w:spacing w:after="160" w:line="280" w:lineRule="auto"/>
      </w:pPr>
      <w:r>
        <w:rPr>
          <w:rFonts w:ascii="Calibri" w:hAnsi="Calibri" w:eastAsia="微软雅黑"/>
          <w:b/>
          <w:i w:val="0"/>
        </w:rPr>
        <w:t>岗位任务：</w:t>
      </w:r>
      <w:r>
        <w:rPr>
          <w:rFonts w:ascii="Calibri" w:hAnsi="Calibri" w:eastAsia="微软雅黑"/>
          <w:b w:val="0"/>
          <w:i w:val="0"/>
        </w:rPr>
        <w:t xml:space="preserve"> 与交易员共同设计、测试、部署和支持可靠 Python 应用。</w:t>
      </w:r>
    </w:p>
    <w:p w14:paraId="457391ED">
      <w:pPr>
        <w:numPr>
          <w:ilvl w:val="0"/>
          <w:numId w:val="7"/>
        </w:numPr>
        <w:spacing w:after="160" w:line="280" w:lineRule="auto"/>
      </w:pPr>
      <w:r>
        <w:rPr>
          <w:rFonts w:ascii="Calibri" w:hAnsi="Calibri" w:eastAsia="微软雅黑"/>
          <w:b/>
          <w:i w:val="0"/>
        </w:rPr>
        <w:t>核心判断面：</w:t>
      </w:r>
      <w:r>
        <w:rPr>
          <w:rFonts w:ascii="Calibri" w:hAnsi="Calibri" w:eastAsia="微软雅黑"/>
          <w:b w:val="0"/>
          <w:i w:val="0"/>
        </w:rPr>
        <w:t xml:space="preserve"> 业务需求能否被转成稳定、准确、低风险的生产软件。</w:t>
      </w:r>
    </w:p>
    <w:p w14:paraId="421D52FC">
      <w:pPr>
        <w:numPr>
          <w:ilvl w:val="0"/>
          <w:numId w:val="7"/>
        </w:numPr>
        <w:spacing w:after="160" w:line="280" w:lineRule="auto"/>
      </w:pPr>
      <w:r>
        <w:rPr>
          <w:rFonts w:ascii="Calibri" w:hAnsi="Calibri" w:eastAsia="微软雅黑"/>
          <w:b/>
          <w:i w:val="0"/>
        </w:rPr>
        <w:t>候选人证据：</w:t>
      </w:r>
      <w:r>
        <w:rPr>
          <w:rFonts w:ascii="Calibri" w:hAnsi="Calibri" w:eastAsia="微软雅黑"/>
          <w:b w:val="0"/>
          <w:i w:val="0"/>
        </w:rPr>
        <w:t xml:space="preserve"> 2 年以上 Python、Linux、测试、问题解决、ownership 与直接用户协作。</w:t>
      </w:r>
    </w:p>
    <w:p w14:paraId="09DD0378">
      <w:pPr>
        <w:numPr>
          <w:ilvl w:val="0"/>
          <w:numId w:val="7"/>
        </w:numPr>
        <w:spacing w:after="160" w:line="280" w:lineRule="auto"/>
      </w:pPr>
      <w:r>
        <w:rPr>
          <w:rFonts w:ascii="Calibri" w:hAnsi="Calibri" w:eastAsia="微软雅黑"/>
          <w:b/>
          <w:i w:val="0"/>
        </w:rPr>
        <w:t>技术信号：</w:t>
      </w:r>
      <w:r>
        <w:rPr>
          <w:rFonts w:ascii="Calibri" w:hAnsi="Calibri" w:eastAsia="微软雅黑"/>
          <w:b w:val="0"/>
          <w:i w:val="0"/>
        </w:rPr>
        <w:t xml:space="preserve"> Python / Linux / Systems / Networking</w:t>
      </w:r>
    </w:p>
    <w:p w14:paraId="70FBE989">
      <w:pPr>
        <w:numPr>
          <w:ilvl w:val="0"/>
          <w:numId w:val="7"/>
        </w:numPr>
        <w:spacing w:after="160" w:line="280" w:lineRule="auto"/>
      </w:pPr>
      <w:r>
        <w:rPr>
          <w:rFonts w:ascii="Calibri" w:hAnsi="Calibri" w:eastAsia="微软雅黑"/>
          <w:b/>
          <w:i w:val="0"/>
        </w:rPr>
        <w:t>方向信号（分析）：</w:t>
      </w:r>
      <w:r>
        <w:rPr>
          <w:rFonts w:ascii="Calibri" w:hAnsi="Calibri" w:eastAsia="微软雅黑"/>
          <w:b w:val="0"/>
          <w:i w:val="0"/>
        </w:rPr>
        <w:t xml:space="preserve"> 上海 Core Development 对 Python 生产工程存在明确需求，不只依赖 C++。</w:t>
      </w:r>
    </w:p>
    <w:p w14:paraId="2B832706">
      <w:pPr>
        <w:numPr>
          <w:ilvl w:val="0"/>
          <w:numId w:val="7"/>
        </w:numPr>
        <w:spacing w:after="160" w:line="280" w:lineRule="auto"/>
      </w:pPr>
      <w:r>
        <w:rPr>
          <w:rFonts w:ascii="Calibri" w:hAnsi="Calibri" w:eastAsia="微软雅黑"/>
          <w:b/>
          <w:i w:val="0"/>
        </w:rPr>
        <w:t>时间：</w:t>
      </w:r>
      <w:r>
        <w:rPr>
          <w:rFonts w:ascii="Calibri" w:hAnsi="Calibri" w:eastAsia="微软雅黑"/>
          <w:b w:val="0"/>
          <w:i w:val="0"/>
        </w:rPr>
        <w:t xml:space="preserve"> 首次公开 2026-08-04T23:39:47-04:00；最近更新 2026-08-08T01:01:53-04:00</w:t>
      </w:r>
    </w:p>
    <w:p w14:paraId="3E44D78B">
      <w:pPr>
        <w:numPr>
          <w:ilvl w:val="0"/>
          <w:numId w:val="7"/>
        </w:numPr>
        <w:spacing w:after="160" w:line="280" w:lineRule="auto"/>
      </w:pPr>
      <w:r>
        <w:rPr>
          <w:rFonts w:ascii="Calibri" w:hAnsi="Calibri" w:eastAsia="微软雅黑"/>
          <w:b/>
          <w:i w:val="0"/>
        </w:rPr>
        <w:t>官方链接：</w:t>
      </w:r>
      <w:r>
        <w:rPr>
          <w:rFonts w:ascii="Calibri" w:hAnsi="Calibri" w:eastAsia="微软雅黑"/>
          <w:b w:val="0"/>
          <w:i w:val="0"/>
        </w:rPr>
        <w:t xml:space="preserve"> </w:t>
      </w:r>
      <w:r>
        <w:fldChar w:fldCharType="begin"/>
      </w:r>
      <w:r>
        <w:instrText xml:space="preserve"> HYPERLINK "https://www.jumptrading.com/hr/job?gh_jid=8104832" \h </w:instrText>
      </w:r>
      <w:r>
        <w:fldChar w:fldCharType="separate"/>
      </w:r>
      <w:r>
        <w:rPr>
          <w:rFonts w:ascii="Calibri" w:hAnsi="Calibri" w:eastAsia="微软雅黑"/>
          <w:color w:val="2E74B5"/>
          <w:u w:val="single"/>
        </w:rPr>
        <w:t>Jump role 8104832</w:t>
      </w:r>
      <w:r>
        <w:rPr>
          <w:rFonts w:ascii="Calibri" w:hAnsi="Calibri" w:eastAsia="微软雅黑"/>
          <w:color w:val="2E74B5"/>
          <w:u w:val="single"/>
        </w:rPr>
        <w:fldChar w:fldCharType="end"/>
      </w:r>
    </w:p>
    <w:p w14:paraId="2CFE526C">
      <w:pPr>
        <w:pStyle w:val="5"/>
        <w:keepNext/>
      </w:pPr>
      <w:bookmarkStart w:id="27" w:name="_Toc9539"/>
      <w:r>
        <w:rPr>
          <w:rFonts w:ascii="Calibri" w:hAnsi="Calibri" w:eastAsia="微软雅黑"/>
          <w:b w:val="0"/>
          <w:i w:val="0"/>
        </w:rPr>
        <w:t>3. Senior Software Engineer</w:t>
      </w:r>
      <w:bookmarkEnd w:id="27"/>
    </w:p>
    <w:p w14:paraId="6DE39FA0">
      <w:pPr>
        <w:numPr>
          <w:ilvl w:val="0"/>
          <w:numId w:val="7"/>
        </w:numPr>
        <w:spacing w:after="160" w:line="280" w:lineRule="auto"/>
      </w:pPr>
      <w:r>
        <w:rPr>
          <w:rFonts w:ascii="Calibri" w:hAnsi="Calibri" w:eastAsia="微软雅黑"/>
          <w:b/>
          <w:i w:val="0"/>
        </w:rPr>
        <w:t>Track / 地点：</w:t>
      </w:r>
      <w:r>
        <w:rPr>
          <w:rFonts w:ascii="Calibri" w:hAnsi="Calibri" w:eastAsia="微软雅黑"/>
          <w:b w:val="0"/>
          <w:i w:val="0"/>
        </w:rPr>
        <w:t xml:space="preserve"> Experienced / Singapore, Hong Kong, Shanghai（分析归属：香港 + 上海）</w:t>
      </w:r>
    </w:p>
    <w:p w14:paraId="1743192B">
      <w:pPr>
        <w:numPr>
          <w:ilvl w:val="0"/>
          <w:numId w:val="7"/>
        </w:numPr>
        <w:spacing w:after="160" w:line="280" w:lineRule="auto"/>
      </w:pPr>
      <w:r>
        <w:rPr>
          <w:rFonts w:ascii="Calibri" w:hAnsi="Calibri" w:eastAsia="微软雅黑"/>
          <w:b/>
          <w:i w:val="0"/>
        </w:rPr>
        <w:t>部门 / 能力族：</w:t>
      </w:r>
      <w:r>
        <w:rPr>
          <w:rFonts w:ascii="Calibri" w:hAnsi="Calibri" w:eastAsia="微软雅黑"/>
          <w:b w:val="0"/>
          <w:i w:val="0"/>
        </w:rPr>
        <w:t xml:space="preserve"> Core Development / Core Trading Platform</w:t>
      </w:r>
    </w:p>
    <w:p w14:paraId="1EA93DCB">
      <w:pPr>
        <w:numPr>
          <w:ilvl w:val="0"/>
          <w:numId w:val="7"/>
        </w:numPr>
        <w:spacing w:after="160" w:line="280" w:lineRule="auto"/>
      </w:pPr>
      <w:r>
        <w:rPr>
          <w:rFonts w:ascii="Calibri" w:hAnsi="Calibri" w:eastAsia="微软雅黑"/>
          <w:b/>
          <w:i w:val="0"/>
        </w:rPr>
        <w:t>岗位任务：</w:t>
      </w:r>
      <w:r>
        <w:rPr>
          <w:rFonts w:ascii="Calibri" w:hAnsi="Calibri" w:eastAsia="微软雅黑"/>
          <w:b w:val="0"/>
          <w:i w:val="0"/>
        </w:rPr>
        <w:t xml:space="preserve"> 建设和优化跨区域算法交易平台、分布式应用与底层系统能力。</w:t>
      </w:r>
    </w:p>
    <w:p w14:paraId="7113DBEF">
      <w:pPr>
        <w:numPr>
          <w:ilvl w:val="0"/>
          <w:numId w:val="7"/>
        </w:numPr>
        <w:spacing w:after="160" w:line="280" w:lineRule="auto"/>
      </w:pPr>
      <w:r>
        <w:rPr>
          <w:rFonts w:ascii="Calibri" w:hAnsi="Calibri" w:eastAsia="微软雅黑"/>
          <w:b/>
          <w:i w:val="0"/>
        </w:rPr>
        <w:t>核心判断面：</w:t>
      </w:r>
      <w:r>
        <w:rPr>
          <w:rFonts w:ascii="Calibri" w:hAnsi="Calibri" w:eastAsia="微软雅黑"/>
          <w:b w:val="0"/>
          <w:i w:val="0"/>
        </w:rPr>
        <w:t xml:space="preserve"> 平台架构、操作系统/网络/性能和业务优先级能否统一。</w:t>
      </w:r>
    </w:p>
    <w:p w14:paraId="07E875EC">
      <w:pPr>
        <w:numPr>
          <w:ilvl w:val="0"/>
          <w:numId w:val="7"/>
        </w:numPr>
        <w:spacing w:after="160" w:line="280" w:lineRule="auto"/>
      </w:pPr>
      <w:r>
        <w:rPr>
          <w:rFonts w:ascii="Calibri" w:hAnsi="Calibri" w:eastAsia="微软雅黑"/>
          <w:b/>
          <w:i w:val="0"/>
        </w:rPr>
        <w:t>候选人证据：</w:t>
      </w:r>
      <w:r>
        <w:rPr>
          <w:rFonts w:ascii="Calibri" w:hAnsi="Calibri" w:eastAsia="微软雅黑"/>
          <w:b w:val="0"/>
          <w:i w:val="0"/>
        </w:rPr>
        <w:t xml:space="preserve"> 3-4 年以上 C++/Python、大型分布式系统、OS/网络/性能优化和战略协作。</w:t>
      </w:r>
    </w:p>
    <w:p w14:paraId="19BE0F4A">
      <w:pPr>
        <w:numPr>
          <w:ilvl w:val="0"/>
          <w:numId w:val="7"/>
        </w:numPr>
        <w:spacing w:after="160" w:line="280" w:lineRule="auto"/>
      </w:pPr>
      <w:r>
        <w:rPr>
          <w:rFonts w:ascii="Calibri" w:hAnsi="Calibri" w:eastAsia="微软雅黑"/>
          <w:b/>
          <w:i w:val="0"/>
        </w:rPr>
        <w:t>技术信号：</w:t>
      </w:r>
      <w:r>
        <w:rPr>
          <w:rFonts w:ascii="Calibri" w:hAnsi="Calibri" w:eastAsia="微软雅黑"/>
          <w:b w:val="0"/>
          <w:i w:val="0"/>
        </w:rPr>
        <w:t xml:space="preserve"> Python / C++ / HPC / Distributed / Systems / Networking</w:t>
      </w:r>
    </w:p>
    <w:p w14:paraId="00EAF241">
      <w:pPr>
        <w:numPr>
          <w:ilvl w:val="0"/>
          <w:numId w:val="7"/>
        </w:numPr>
        <w:spacing w:after="160" w:line="280" w:lineRule="auto"/>
      </w:pPr>
      <w:r>
        <w:rPr>
          <w:rFonts w:ascii="Calibri" w:hAnsi="Calibri" w:eastAsia="微软雅黑"/>
          <w:b/>
          <w:i w:val="0"/>
        </w:rPr>
        <w:t>方向信号（分析）：</w:t>
      </w:r>
      <w:r>
        <w:rPr>
          <w:rFonts w:ascii="Calibri" w:hAnsi="Calibri" w:eastAsia="微软雅黑"/>
          <w:b w:val="0"/>
          <w:i w:val="0"/>
        </w:rPr>
        <w:t xml:space="preserve"> 两地接入统一 Core Development 平台，连接算法交易、网络和硬件方向。</w:t>
      </w:r>
    </w:p>
    <w:p w14:paraId="2D52241E">
      <w:pPr>
        <w:numPr>
          <w:ilvl w:val="0"/>
          <w:numId w:val="7"/>
        </w:numPr>
        <w:spacing w:after="160" w:line="280" w:lineRule="auto"/>
      </w:pPr>
      <w:r>
        <w:rPr>
          <w:rFonts w:ascii="Calibri" w:hAnsi="Calibri" w:eastAsia="微软雅黑"/>
          <w:b/>
          <w:i w:val="0"/>
        </w:rPr>
        <w:t>时间：</w:t>
      </w:r>
      <w:r>
        <w:rPr>
          <w:rFonts w:ascii="Calibri" w:hAnsi="Calibri" w:eastAsia="微软雅黑"/>
          <w:b w:val="0"/>
          <w:i w:val="0"/>
        </w:rPr>
        <w:t xml:space="preserve"> 首次公开 2026-06-25T01:37:15-04:00；最近更新 2026-08-26T23:26:22-04:00</w:t>
      </w:r>
    </w:p>
    <w:p w14:paraId="661F731A">
      <w:pPr>
        <w:numPr>
          <w:ilvl w:val="0"/>
          <w:numId w:val="7"/>
        </w:numPr>
        <w:spacing w:after="160" w:line="280" w:lineRule="auto"/>
      </w:pPr>
      <w:r>
        <w:rPr>
          <w:rFonts w:ascii="Calibri" w:hAnsi="Calibri" w:eastAsia="微软雅黑"/>
          <w:b/>
          <w:i w:val="0"/>
        </w:rPr>
        <w:t>官方链接：</w:t>
      </w:r>
      <w:r>
        <w:rPr>
          <w:rFonts w:ascii="Calibri" w:hAnsi="Calibri" w:eastAsia="微软雅黑"/>
          <w:b w:val="0"/>
          <w:i w:val="0"/>
        </w:rPr>
        <w:t xml:space="preserve"> </w:t>
      </w:r>
      <w:r>
        <w:fldChar w:fldCharType="begin"/>
      </w:r>
      <w:r>
        <w:instrText xml:space="preserve"> HYPERLINK "https://www.jumptrading.com/hr/job?gh_jid=7809758" \h </w:instrText>
      </w:r>
      <w:r>
        <w:fldChar w:fldCharType="separate"/>
      </w:r>
      <w:r>
        <w:rPr>
          <w:rFonts w:ascii="Calibri" w:hAnsi="Calibri" w:eastAsia="微软雅黑"/>
          <w:color w:val="2E74B5"/>
          <w:u w:val="single"/>
        </w:rPr>
        <w:t>Jump role 7809758</w:t>
      </w:r>
      <w:r>
        <w:rPr>
          <w:rFonts w:ascii="Calibri" w:hAnsi="Calibri" w:eastAsia="微软雅黑"/>
          <w:color w:val="2E74B5"/>
          <w:u w:val="single"/>
        </w:rPr>
        <w:fldChar w:fldCharType="end"/>
      </w:r>
    </w:p>
    <w:p w14:paraId="06F9239D">
      <w:pPr>
        <w:pStyle w:val="5"/>
        <w:keepNext/>
      </w:pPr>
      <w:bookmarkStart w:id="28" w:name="_Toc4241"/>
      <w:r>
        <w:rPr>
          <w:rFonts w:ascii="Calibri" w:hAnsi="Calibri" w:eastAsia="微软雅黑"/>
          <w:b w:val="0"/>
          <w:i w:val="0"/>
        </w:rPr>
        <w:t>4. Software Engineer | Trading Team</w:t>
      </w:r>
      <w:bookmarkEnd w:id="28"/>
    </w:p>
    <w:p w14:paraId="024DA544">
      <w:pPr>
        <w:numPr>
          <w:ilvl w:val="0"/>
          <w:numId w:val="7"/>
        </w:numPr>
        <w:spacing w:after="160" w:line="280" w:lineRule="auto"/>
      </w:pPr>
      <w:r>
        <w:rPr>
          <w:rFonts w:ascii="Calibri" w:hAnsi="Calibri" w:eastAsia="微软雅黑"/>
          <w:b/>
          <w:i w:val="0"/>
        </w:rPr>
        <w:t>Track / 地点：</w:t>
      </w:r>
      <w:r>
        <w:rPr>
          <w:rFonts w:ascii="Calibri" w:hAnsi="Calibri" w:eastAsia="微软雅黑"/>
          <w:b w:val="0"/>
          <w:i w:val="0"/>
        </w:rPr>
        <w:t xml:space="preserve"> Experienced / Shanghai（分析归属：上海）</w:t>
      </w:r>
    </w:p>
    <w:p w14:paraId="476EB391">
      <w:pPr>
        <w:numPr>
          <w:ilvl w:val="0"/>
          <w:numId w:val="7"/>
        </w:numPr>
        <w:spacing w:after="160" w:line="280" w:lineRule="auto"/>
      </w:pPr>
      <w:r>
        <w:rPr>
          <w:rFonts w:ascii="Calibri" w:hAnsi="Calibri" w:eastAsia="微软雅黑"/>
          <w:b/>
          <w:i w:val="0"/>
        </w:rPr>
        <w:t>部门 / 能力族：</w:t>
      </w:r>
      <w:r>
        <w:rPr>
          <w:rFonts w:ascii="Calibri" w:hAnsi="Calibri" w:eastAsia="微软雅黑"/>
          <w:b w:val="0"/>
          <w:i w:val="0"/>
        </w:rPr>
        <w:t xml:space="preserve"> Front Office / Core Trading Platform</w:t>
      </w:r>
    </w:p>
    <w:p w14:paraId="7FDC0343">
      <w:pPr>
        <w:numPr>
          <w:ilvl w:val="0"/>
          <w:numId w:val="7"/>
        </w:numPr>
        <w:spacing w:after="160" w:line="280" w:lineRule="auto"/>
      </w:pPr>
      <w:r>
        <w:rPr>
          <w:rFonts w:ascii="Calibri" w:hAnsi="Calibri" w:eastAsia="微软雅黑"/>
          <w:b/>
          <w:i w:val="0"/>
        </w:rPr>
        <w:t>岗位任务：</w:t>
      </w:r>
      <w:r>
        <w:rPr>
          <w:rFonts w:ascii="Calibri" w:hAnsi="Calibri" w:eastAsia="微软雅黑"/>
          <w:b w:val="0"/>
          <w:i w:val="0"/>
        </w:rPr>
        <w:t xml:space="preserve"> 设计和优化交易算法、执行系统与硬件效率，并用严格测试降低金融风险。</w:t>
      </w:r>
    </w:p>
    <w:p w14:paraId="5F212815">
      <w:pPr>
        <w:numPr>
          <w:ilvl w:val="0"/>
          <w:numId w:val="7"/>
        </w:numPr>
        <w:spacing w:after="160" w:line="280" w:lineRule="auto"/>
      </w:pPr>
      <w:r>
        <w:rPr>
          <w:rFonts w:ascii="Calibri" w:hAnsi="Calibri" w:eastAsia="微软雅黑"/>
          <w:b/>
          <w:i w:val="0"/>
        </w:rPr>
        <w:t>核心判断面：</w:t>
      </w:r>
      <w:r>
        <w:rPr>
          <w:rFonts w:ascii="Calibri" w:hAnsi="Calibri" w:eastAsia="微软雅黑"/>
          <w:b w:val="0"/>
          <w:i w:val="0"/>
        </w:rPr>
        <w:t xml:space="preserve"> 执行算法能否在准确性、稳定性、资源效率与硬件性能之间平衡。</w:t>
      </w:r>
    </w:p>
    <w:p w14:paraId="010FE534">
      <w:pPr>
        <w:numPr>
          <w:ilvl w:val="0"/>
          <w:numId w:val="7"/>
        </w:numPr>
        <w:spacing w:after="160" w:line="280" w:lineRule="auto"/>
      </w:pPr>
      <w:r>
        <w:rPr>
          <w:rFonts w:ascii="Calibri" w:hAnsi="Calibri" w:eastAsia="微软雅黑"/>
          <w:b/>
          <w:i w:val="0"/>
        </w:rPr>
        <w:t>候选人证据：</w:t>
      </w:r>
      <w:r>
        <w:rPr>
          <w:rFonts w:ascii="Calibri" w:hAnsi="Calibri" w:eastAsia="微软雅黑"/>
          <w:b w:val="0"/>
          <w:i w:val="0"/>
        </w:rPr>
        <w:t xml:space="preserve"> 5 年以上 C++、算法交易执行、大规模 HPC/数据建模、测试与生产维护。</w:t>
      </w:r>
    </w:p>
    <w:p w14:paraId="18A35273">
      <w:pPr>
        <w:numPr>
          <w:ilvl w:val="0"/>
          <w:numId w:val="7"/>
        </w:numPr>
        <w:spacing w:after="160" w:line="280" w:lineRule="auto"/>
      </w:pPr>
      <w:r>
        <w:rPr>
          <w:rFonts w:ascii="Calibri" w:hAnsi="Calibri" w:eastAsia="微软雅黑"/>
          <w:b/>
          <w:i w:val="0"/>
        </w:rPr>
        <w:t>技术信号：</w:t>
      </w:r>
      <w:r>
        <w:rPr>
          <w:rFonts w:ascii="Calibri" w:hAnsi="Calibri" w:eastAsia="微软雅黑"/>
          <w:b w:val="0"/>
          <w:i w:val="0"/>
        </w:rPr>
        <w:t xml:space="preserve"> C++ / Systems / Networking / Statistics / Market Microstructure</w:t>
      </w:r>
    </w:p>
    <w:p w14:paraId="6A0E67F3">
      <w:pPr>
        <w:numPr>
          <w:ilvl w:val="0"/>
          <w:numId w:val="7"/>
        </w:numPr>
        <w:spacing w:after="160" w:line="280" w:lineRule="auto"/>
      </w:pPr>
      <w:r>
        <w:rPr>
          <w:rFonts w:ascii="Calibri" w:hAnsi="Calibri" w:eastAsia="微软雅黑"/>
          <w:b/>
          <w:i w:val="0"/>
        </w:rPr>
        <w:t>方向信号（分析）：</w:t>
      </w:r>
      <w:r>
        <w:rPr>
          <w:rFonts w:ascii="Calibri" w:hAnsi="Calibri" w:eastAsia="微软雅黑"/>
          <w:b w:val="0"/>
          <w:i w:val="0"/>
        </w:rPr>
        <w:t xml:space="preserve"> 上海公开需求覆盖订单执行算法和硬件优化，呈现直接交易系统 ownership。</w:t>
      </w:r>
    </w:p>
    <w:p w14:paraId="42F6122E">
      <w:pPr>
        <w:numPr>
          <w:ilvl w:val="0"/>
          <w:numId w:val="7"/>
        </w:numPr>
        <w:spacing w:after="160" w:line="280" w:lineRule="auto"/>
      </w:pPr>
      <w:r>
        <w:rPr>
          <w:rFonts w:ascii="Calibri" w:hAnsi="Calibri" w:eastAsia="微软雅黑"/>
          <w:b/>
          <w:i w:val="0"/>
        </w:rPr>
        <w:t>时间：</w:t>
      </w:r>
      <w:r>
        <w:rPr>
          <w:rFonts w:ascii="Calibri" w:hAnsi="Calibri" w:eastAsia="微软雅黑"/>
          <w:b w:val="0"/>
          <w:i w:val="0"/>
        </w:rPr>
        <w:t xml:space="preserve"> 首次公开 2026-05-15T04:15:17-04:00；最近更新 2026-08-08T01:01:39-04:00</w:t>
      </w:r>
    </w:p>
    <w:p w14:paraId="06A38FF2">
      <w:pPr>
        <w:numPr>
          <w:ilvl w:val="0"/>
          <w:numId w:val="7"/>
        </w:numPr>
        <w:spacing w:after="160" w:line="280" w:lineRule="auto"/>
      </w:pPr>
      <w:r>
        <w:rPr>
          <w:rFonts w:ascii="Calibri" w:hAnsi="Calibri" w:eastAsia="微软雅黑"/>
          <w:b/>
          <w:i w:val="0"/>
        </w:rPr>
        <w:t>官方链接：</w:t>
      </w:r>
      <w:r>
        <w:rPr>
          <w:rFonts w:ascii="Calibri" w:hAnsi="Calibri" w:eastAsia="微软雅黑"/>
          <w:b w:val="0"/>
          <w:i w:val="0"/>
        </w:rPr>
        <w:t xml:space="preserve"> </w:t>
      </w:r>
      <w:r>
        <w:fldChar w:fldCharType="begin"/>
      </w:r>
      <w:r>
        <w:instrText xml:space="preserve"> HYPERLINK "https://www.jumptrading.com/hr/job?gh_jid=7929540" \h </w:instrText>
      </w:r>
      <w:r>
        <w:fldChar w:fldCharType="separate"/>
      </w:r>
      <w:r>
        <w:rPr>
          <w:rFonts w:ascii="Calibri" w:hAnsi="Calibri" w:eastAsia="微软雅黑"/>
          <w:color w:val="2E74B5"/>
          <w:u w:val="single"/>
        </w:rPr>
        <w:t>Jump role 7929540</w:t>
      </w:r>
      <w:r>
        <w:rPr>
          <w:rFonts w:ascii="Calibri" w:hAnsi="Calibri" w:eastAsia="微软雅黑"/>
          <w:color w:val="2E74B5"/>
          <w:u w:val="single"/>
        </w:rPr>
        <w:fldChar w:fldCharType="end"/>
      </w:r>
    </w:p>
    <w:p w14:paraId="0B63E67B">
      <w:pPr>
        <w:pStyle w:val="5"/>
        <w:keepNext/>
      </w:pPr>
      <w:bookmarkStart w:id="29" w:name="_Toc15449"/>
      <w:r>
        <w:rPr>
          <w:rFonts w:ascii="Calibri" w:hAnsi="Calibri" w:eastAsia="微软雅黑"/>
          <w:b w:val="0"/>
          <w:i w:val="0"/>
        </w:rPr>
        <w:t>5. HR Operations Specialist</w:t>
      </w:r>
      <w:bookmarkEnd w:id="29"/>
    </w:p>
    <w:p w14:paraId="47B8A362">
      <w:pPr>
        <w:numPr>
          <w:ilvl w:val="0"/>
          <w:numId w:val="7"/>
        </w:numPr>
        <w:spacing w:after="160" w:line="280" w:lineRule="auto"/>
      </w:pPr>
      <w:r>
        <w:rPr>
          <w:rFonts w:ascii="Calibri" w:hAnsi="Calibri" w:eastAsia="微软雅黑"/>
          <w:b/>
          <w:i w:val="0"/>
        </w:rPr>
        <w:t>Track / 地点：</w:t>
      </w:r>
      <w:r>
        <w:rPr>
          <w:rFonts w:ascii="Calibri" w:hAnsi="Calibri" w:eastAsia="微软雅黑"/>
          <w:b w:val="0"/>
          <w:i w:val="0"/>
        </w:rPr>
        <w:t xml:space="preserve"> Experienced / Hong Kong or Singapore（分析归属：香港）</w:t>
      </w:r>
    </w:p>
    <w:p w14:paraId="5D3FD14F">
      <w:pPr>
        <w:numPr>
          <w:ilvl w:val="0"/>
          <w:numId w:val="7"/>
        </w:numPr>
        <w:spacing w:after="160" w:line="280" w:lineRule="auto"/>
      </w:pPr>
      <w:r>
        <w:rPr>
          <w:rFonts w:ascii="Calibri" w:hAnsi="Calibri" w:eastAsia="微软雅黑"/>
          <w:b/>
          <w:i w:val="0"/>
        </w:rPr>
        <w:t>部门 / 能力族：</w:t>
      </w:r>
      <w:r>
        <w:rPr>
          <w:rFonts w:ascii="Calibri" w:hAnsi="Calibri" w:eastAsia="微软雅黑"/>
          <w:b w:val="0"/>
          <w:i w:val="0"/>
        </w:rPr>
        <w:t xml:space="preserve"> Operations / People Operations</w:t>
      </w:r>
    </w:p>
    <w:p w14:paraId="5F2C6AD0">
      <w:pPr>
        <w:numPr>
          <w:ilvl w:val="0"/>
          <w:numId w:val="7"/>
        </w:numPr>
        <w:spacing w:after="160" w:line="280" w:lineRule="auto"/>
      </w:pPr>
      <w:r>
        <w:rPr>
          <w:rFonts w:ascii="Calibri" w:hAnsi="Calibri" w:eastAsia="微软雅黑"/>
          <w:b/>
          <w:i w:val="0"/>
        </w:rPr>
        <w:t>岗位任务：</w:t>
      </w:r>
      <w:r>
        <w:rPr>
          <w:rFonts w:ascii="Calibri" w:hAnsi="Calibri" w:eastAsia="微软雅黑"/>
          <w:b w:val="0"/>
          <w:i w:val="0"/>
        </w:rPr>
        <w:t xml:space="preserve"> 运行 APAC 薪酬、福利、HRIS、数据审计与员工生命周期流程。</w:t>
      </w:r>
    </w:p>
    <w:p w14:paraId="24D6A4A1">
      <w:pPr>
        <w:numPr>
          <w:ilvl w:val="0"/>
          <w:numId w:val="7"/>
        </w:numPr>
        <w:spacing w:after="160" w:line="280" w:lineRule="auto"/>
      </w:pPr>
      <w:r>
        <w:rPr>
          <w:rFonts w:ascii="Calibri" w:hAnsi="Calibri" w:eastAsia="微软雅黑"/>
          <w:b/>
          <w:i w:val="0"/>
        </w:rPr>
        <w:t>核心判断面：</w:t>
      </w:r>
      <w:r>
        <w:rPr>
          <w:rFonts w:ascii="Calibri" w:hAnsi="Calibri" w:eastAsia="微软雅黑"/>
          <w:b w:val="0"/>
          <w:i w:val="0"/>
        </w:rPr>
        <w:t xml:space="preserve"> 跨市场合规、数据准确性和员工体验能否稳定规模化。</w:t>
      </w:r>
    </w:p>
    <w:p w14:paraId="6319C886">
      <w:pPr>
        <w:numPr>
          <w:ilvl w:val="0"/>
          <w:numId w:val="7"/>
        </w:numPr>
        <w:spacing w:after="160" w:line="280" w:lineRule="auto"/>
      </w:pPr>
      <w:r>
        <w:rPr>
          <w:rFonts w:ascii="Calibri" w:hAnsi="Calibri" w:eastAsia="微软雅黑"/>
          <w:b/>
          <w:i w:val="0"/>
        </w:rPr>
        <w:t>候选人证据：</w:t>
      </w:r>
      <w:r>
        <w:rPr>
          <w:rFonts w:ascii="Calibri" w:hAnsi="Calibri" w:eastAsia="微软雅黑"/>
          <w:b w:val="0"/>
          <w:i w:val="0"/>
        </w:rPr>
        <w:t xml:space="preserve"> HR operations、Workday/HRIS、高级 Excel、流程改进、保密和跨文化沟通。</w:t>
      </w:r>
    </w:p>
    <w:p w14:paraId="281522D1">
      <w:pPr>
        <w:numPr>
          <w:ilvl w:val="0"/>
          <w:numId w:val="7"/>
        </w:numPr>
        <w:spacing w:after="160" w:line="280" w:lineRule="auto"/>
      </w:pPr>
      <w:r>
        <w:rPr>
          <w:rFonts w:ascii="Calibri" w:hAnsi="Calibri" w:eastAsia="微软雅黑"/>
          <w:b/>
          <w:i w:val="0"/>
        </w:rPr>
        <w:t>技术信号：</w:t>
      </w:r>
      <w:r>
        <w:rPr>
          <w:rFonts w:ascii="Calibri" w:hAnsi="Calibri" w:eastAsia="微软雅黑"/>
          <w:b w:val="0"/>
          <w:i w:val="0"/>
        </w:rPr>
        <w:t xml:space="preserve"> 公开文本未提取到显式技术关键词</w:t>
      </w:r>
    </w:p>
    <w:p w14:paraId="5D0FBBB7">
      <w:pPr>
        <w:numPr>
          <w:ilvl w:val="0"/>
          <w:numId w:val="7"/>
        </w:numPr>
        <w:spacing w:after="160" w:line="280" w:lineRule="auto"/>
      </w:pPr>
      <w:r>
        <w:rPr>
          <w:rFonts w:ascii="Calibri" w:hAnsi="Calibri" w:eastAsia="微软雅黑"/>
          <w:b/>
          <w:i w:val="0"/>
        </w:rPr>
        <w:t>方向信号（分析）：</w:t>
      </w:r>
      <w:r>
        <w:rPr>
          <w:rFonts w:ascii="Calibri" w:hAnsi="Calibri" w:eastAsia="微软雅黑"/>
          <w:b w:val="0"/>
          <w:i w:val="0"/>
        </w:rPr>
        <w:t xml:space="preserve"> 香港承担区域 People Operations 节点，支持 APAC 组织扩张与治理。</w:t>
      </w:r>
    </w:p>
    <w:p w14:paraId="5AC0DF47">
      <w:pPr>
        <w:numPr>
          <w:ilvl w:val="0"/>
          <w:numId w:val="7"/>
        </w:numPr>
        <w:spacing w:after="160" w:line="280" w:lineRule="auto"/>
      </w:pPr>
      <w:r>
        <w:rPr>
          <w:rFonts w:ascii="Calibri" w:hAnsi="Calibri" w:eastAsia="微软雅黑"/>
          <w:b/>
          <w:i w:val="0"/>
        </w:rPr>
        <w:t>时间：</w:t>
      </w:r>
      <w:r>
        <w:rPr>
          <w:rFonts w:ascii="Calibri" w:hAnsi="Calibri" w:eastAsia="微软雅黑"/>
          <w:b w:val="0"/>
          <w:i w:val="0"/>
        </w:rPr>
        <w:t xml:space="preserve"> 首次公开 2026-07-06T04:27:47-04:00；最近更新 2026-08-05T01:17:14-04:00</w:t>
      </w:r>
    </w:p>
    <w:p w14:paraId="6A7736EC">
      <w:pPr>
        <w:numPr>
          <w:ilvl w:val="0"/>
          <w:numId w:val="7"/>
        </w:numPr>
        <w:spacing w:after="160" w:line="280" w:lineRule="auto"/>
      </w:pPr>
      <w:r>
        <w:rPr>
          <w:rFonts w:ascii="Calibri" w:hAnsi="Calibri" w:eastAsia="微软雅黑"/>
          <w:b/>
          <w:i w:val="0"/>
        </w:rPr>
        <w:t>官方链接：</w:t>
      </w:r>
      <w:r>
        <w:rPr>
          <w:rFonts w:ascii="Calibri" w:hAnsi="Calibri" w:eastAsia="微软雅黑"/>
          <w:b w:val="0"/>
          <w:i w:val="0"/>
        </w:rPr>
        <w:t xml:space="preserve"> </w:t>
      </w:r>
      <w:r>
        <w:fldChar w:fldCharType="begin"/>
      </w:r>
      <w:r>
        <w:instrText xml:space="preserve"> HYPERLINK "https://www.jumptrading.com/hr/job?gh_jid=8045867" \h </w:instrText>
      </w:r>
      <w:r>
        <w:fldChar w:fldCharType="separate"/>
      </w:r>
      <w:r>
        <w:rPr>
          <w:rFonts w:ascii="Calibri" w:hAnsi="Calibri" w:eastAsia="微软雅黑"/>
          <w:color w:val="2E74B5"/>
          <w:u w:val="single"/>
        </w:rPr>
        <w:t>Jump role 8045867</w:t>
      </w:r>
      <w:r>
        <w:rPr>
          <w:rFonts w:ascii="Calibri" w:hAnsi="Calibri" w:eastAsia="微软雅黑"/>
          <w:color w:val="2E74B5"/>
          <w:u w:val="single"/>
        </w:rPr>
        <w:fldChar w:fldCharType="end"/>
      </w:r>
    </w:p>
    <w:p w14:paraId="25A62ED2">
      <w:pPr>
        <w:pStyle w:val="5"/>
        <w:keepNext/>
      </w:pPr>
      <w:bookmarkStart w:id="30" w:name="_Toc23004"/>
      <w:r>
        <w:rPr>
          <w:rFonts w:ascii="Calibri" w:hAnsi="Calibri" w:eastAsia="微软雅黑"/>
          <w:b w:val="0"/>
          <w:i w:val="0"/>
        </w:rPr>
        <w:t>6. Leadership and Professional Development Specialist | Talent Development</w:t>
      </w:r>
      <w:bookmarkEnd w:id="30"/>
    </w:p>
    <w:p w14:paraId="7FF8A49F">
      <w:pPr>
        <w:numPr>
          <w:ilvl w:val="0"/>
          <w:numId w:val="7"/>
        </w:numPr>
        <w:spacing w:after="160" w:line="280" w:lineRule="auto"/>
      </w:pPr>
      <w:r>
        <w:rPr>
          <w:rFonts w:ascii="Calibri" w:hAnsi="Calibri" w:eastAsia="微软雅黑"/>
          <w:b/>
          <w:i w:val="0"/>
        </w:rPr>
        <w:t>Track / 地点：</w:t>
      </w:r>
      <w:r>
        <w:rPr>
          <w:rFonts w:ascii="Calibri" w:hAnsi="Calibri" w:eastAsia="微软雅黑"/>
          <w:b w:val="0"/>
          <w:i w:val="0"/>
        </w:rPr>
        <w:t xml:space="preserve"> Experienced / Hong Kong, Singapore, Shanghai or Sydney（分析归属：香港 + 上海）</w:t>
      </w:r>
    </w:p>
    <w:p w14:paraId="47C8BDD1">
      <w:pPr>
        <w:numPr>
          <w:ilvl w:val="0"/>
          <w:numId w:val="7"/>
        </w:numPr>
        <w:spacing w:after="160" w:line="280" w:lineRule="auto"/>
      </w:pPr>
      <w:r>
        <w:rPr>
          <w:rFonts w:ascii="Calibri" w:hAnsi="Calibri" w:eastAsia="微软雅黑"/>
          <w:b/>
          <w:i w:val="0"/>
        </w:rPr>
        <w:t>部门 / 能力族：</w:t>
      </w:r>
      <w:r>
        <w:rPr>
          <w:rFonts w:ascii="Calibri" w:hAnsi="Calibri" w:eastAsia="微软雅黑"/>
          <w:b w:val="0"/>
          <w:i w:val="0"/>
        </w:rPr>
        <w:t xml:space="preserve"> Operations / People Operations</w:t>
      </w:r>
    </w:p>
    <w:p w14:paraId="248F6584">
      <w:pPr>
        <w:numPr>
          <w:ilvl w:val="0"/>
          <w:numId w:val="7"/>
        </w:numPr>
        <w:spacing w:after="160" w:line="280" w:lineRule="auto"/>
      </w:pPr>
      <w:r>
        <w:rPr>
          <w:rFonts w:ascii="Calibri" w:hAnsi="Calibri" w:eastAsia="微软雅黑"/>
          <w:b/>
          <w:i w:val="0"/>
        </w:rPr>
        <w:t>岗位任务：</w:t>
      </w:r>
      <w:r>
        <w:rPr>
          <w:rFonts w:ascii="Calibri" w:hAnsi="Calibri" w:eastAsia="微软雅黑"/>
          <w:b w:val="0"/>
          <w:i w:val="0"/>
        </w:rPr>
        <w:t xml:space="preserve"> 为 APAC 设计技术与领导力发展体系，以试点、专家网络和 ROI 度量推进落地。</w:t>
      </w:r>
    </w:p>
    <w:p w14:paraId="116705A6">
      <w:pPr>
        <w:numPr>
          <w:ilvl w:val="0"/>
          <w:numId w:val="7"/>
        </w:numPr>
        <w:spacing w:after="160" w:line="280" w:lineRule="auto"/>
      </w:pPr>
      <w:r>
        <w:rPr>
          <w:rFonts w:ascii="Calibri" w:hAnsi="Calibri" w:eastAsia="微软雅黑"/>
          <w:b/>
          <w:i w:val="0"/>
        </w:rPr>
        <w:t>核心判断面：</w:t>
      </w:r>
      <w:r>
        <w:rPr>
          <w:rFonts w:ascii="Calibri" w:hAnsi="Calibri" w:eastAsia="微软雅黑"/>
          <w:b w:val="0"/>
          <w:i w:val="0"/>
        </w:rPr>
        <w:t xml:space="preserve"> 全球框架能否适配多个文化市场，并对学习效果承担量化责任。</w:t>
      </w:r>
    </w:p>
    <w:p w14:paraId="7465A010">
      <w:pPr>
        <w:numPr>
          <w:ilvl w:val="0"/>
          <w:numId w:val="7"/>
        </w:numPr>
        <w:spacing w:after="160" w:line="280" w:lineRule="auto"/>
      </w:pPr>
      <w:r>
        <w:rPr>
          <w:rFonts w:ascii="Calibri" w:hAnsi="Calibri" w:eastAsia="微软雅黑"/>
          <w:b/>
          <w:i w:val="0"/>
        </w:rPr>
        <w:t>候选人证据：</w:t>
      </w:r>
      <w:r>
        <w:rPr>
          <w:rFonts w:ascii="Calibri" w:hAnsi="Calibri" w:eastAsia="微软雅黑"/>
          <w:b w:val="0"/>
          <w:i w:val="0"/>
        </w:rPr>
        <w:t xml:space="preserve"> 8 年以上 L&amp;D/OD、项目试点、领导力发展、跨文化影响力和结果度量。</w:t>
      </w:r>
    </w:p>
    <w:p w14:paraId="62243C14">
      <w:pPr>
        <w:numPr>
          <w:ilvl w:val="0"/>
          <w:numId w:val="7"/>
        </w:numPr>
        <w:spacing w:after="160" w:line="280" w:lineRule="auto"/>
      </w:pPr>
      <w:r>
        <w:rPr>
          <w:rFonts w:ascii="Calibri" w:hAnsi="Calibri" w:eastAsia="微软雅黑"/>
          <w:b/>
          <w:i w:val="0"/>
        </w:rPr>
        <w:t>技术信号：</w:t>
      </w:r>
      <w:r>
        <w:rPr>
          <w:rFonts w:ascii="Calibri" w:hAnsi="Calibri" w:eastAsia="微软雅黑"/>
          <w:b w:val="0"/>
          <w:i w:val="0"/>
        </w:rPr>
        <w:t xml:space="preserve"> Statistics</w:t>
      </w:r>
    </w:p>
    <w:p w14:paraId="394017C9">
      <w:pPr>
        <w:numPr>
          <w:ilvl w:val="0"/>
          <w:numId w:val="7"/>
        </w:numPr>
        <w:spacing w:after="160" w:line="280" w:lineRule="auto"/>
      </w:pPr>
      <w:r>
        <w:rPr>
          <w:rFonts w:ascii="Calibri" w:hAnsi="Calibri" w:eastAsia="微软雅黑"/>
          <w:b/>
          <w:i w:val="0"/>
        </w:rPr>
        <w:t>方向信号（分析）：</w:t>
      </w:r>
      <w:r>
        <w:rPr>
          <w:rFonts w:ascii="Calibri" w:hAnsi="Calibri" w:eastAsia="微软雅黑"/>
          <w:b w:val="0"/>
          <w:i w:val="0"/>
        </w:rPr>
        <w:t xml:space="preserve"> APAC 人才发展正在形成区域级能力，服务成熟员工、经理与高管。</w:t>
      </w:r>
    </w:p>
    <w:p w14:paraId="214CE5E1">
      <w:pPr>
        <w:numPr>
          <w:ilvl w:val="0"/>
          <w:numId w:val="7"/>
        </w:numPr>
        <w:spacing w:after="160" w:line="280" w:lineRule="auto"/>
      </w:pPr>
      <w:r>
        <w:rPr>
          <w:rFonts w:ascii="Calibri" w:hAnsi="Calibri" w:eastAsia="微软雅黑"/>
          <w:b/>
          <w:i w:val="0"/>
        </w:rPr>
        <w:t>时间：</w:t>
      </w:r>
      <w:r>
        <w:rPr>
          <w:rFonts w:ascii="Calibri" w:hAnsi="Calibri" w:eastAsia="微软雅黑"/>
          <w:b w:val="0"/>
          <w:i w:val="0"/>
        </w:rPr>
        <w:t xml:space="preserve"> 首次公开 2026-05-23T03:54:58-04:00；最近更新 2026-08-08T01:01:40-04:00</w:t>
      </w:r>
    </w:p>
    <w:p w14:paraId="30F90389">
      <w:pPr>
        <w:numPr>
          <w:ilvl w:val="0"/>
          <w:numId w:val="7"/>
        </w:numPr>
        <w:spacing w:after="160" w:line="280" w:lineRule="auto"/>
      </w:pPr>
      <w:r>
        <w:rPr>
          <w:rFonts w:ascii="Calibri" w:hAnsi="Calibri" w:eastAsia="微软雅黑"/>
          <w:b/>
          <w:i w:val="0"/>
        </w:rPr>
        <w:t>官方链接：</w:t>
      </w:r>
      <w:r>
        <w:rPr>
          <w:rFonts w:ascii="Calibri" w:hAnsi="Calibri" w:eastAsia="微软雅黑"/>
          <w:b w:val="0"/>
          <w:i w:val="0"/>
        </w:rPr>
        <w:t xml:space="preserve"> </w:t>
      </w:r>
      <w:r>
        <w:fldChar w:fldCharType="begin"/>
      </w:r>
      <w:r>
        <w:instrText xml:space="preserve"> HYPERLINK "https://www.jumptrading.com/hr/job?gh_jid=7946175" \h </w:instrText>
      </w:r>
      <w:r>
        <w:fldChar w:fldCharType="separate"/>
      </w:r>
      <w:r>
        <w:rPr>
          <w:rFonts w:ascii="Calibri" w:hAnsi="Calibri" w:eastAsia="微软雅黑"/>
          <w:color w:val="2E74B5"/>
          <w:u w:val="single"/>
        </w:rPr>
        <w:t>Jump role 7946175</w:t>
      </w:r>
      <w:r>
        <w:rPr>
          <w:rFonts w:ascii="Calibri" w:hAnsi="Calibri" w:eastAsia="微软雅黑"/>
          <w:color w:val="2E74B5"/>
          <w:u w:val="single"/>
        </w:rPr>
        <w:fldChar w:fldCharType="end"/>
      </w:r>
    </w:p>
    <w:p w14:paraId="5B407D7D">
      <w:pPr>
        <w:pStyle w:val="5"/>
        <w:keepNext/>
      </w:pPr>
      <w:bookmarkStart w:id="31" w:name="_Toc8435"/>
      <w:r>
        <w:rPr>
          <w:rFonts w:ascii="Calibri" w:hAnsi="Calibri" w:eastAsia="微软雅黑"/>
          <w:b w:val="0"/>
          <w:i w:val="0"/>
        </w:rPr>
        <w:t>7. Data Scientist | Post Trade Analytics</w:t>
      </w:r>
      <w:bookmarkEnd w:id="31"/>
    </w:p>
    <w:p w14:paraId="0B7929A4">
      <w:pPr>
        <w:numPr>
          <w:ilvl w:val="0"/>
          <w:numId w:val="7"/>
        </w:numPr>
        <w:spacing w:after="160" w:line="280" w:lineRule="auto"/>
      </w:pPr>
      <w:r>
        <w:rPr>
          <w:rFonts w:ascii="Calibri" w:hAnsi="Calibri" w:eastAsia="微软雅黑"/>
          <w:b/>
          <w:i w:val="0"/>
        </w:rPr>
        <w:t>Track / 地点：</w:t>
      </w:r>
      <w:r>
        <w:rPr>
          <w:rFonts w:ascii="Calibri" w:hAnsi="Calibri" w:eastAsia="微软雅黑"/>
          <w:b w:val="0"/>
          <w:i w:val="0"/>
        </w:rPr>
        <w:t xml:space="preserve"> Experienced / Shanghai（分析归属：上海）</w:t>
      </w:r>
    </w:p>
    <w:p w14:paraId="3F6D6184">
      <w:pPr>
        <w:numPr>
          <w:ilvl w:val="0"/>
          <w:numId w:val="7"/>
        </w:numPr>
        <w:spacing w:after="160" w:line="280" w:lineRule="auto"/>
      </w:pPr>
      <w:r>
        <w:rPr>
          <w:rFonts w:ascii="Calibri" w:hAnsi="Calibri" w:eastAsia="微软雅黑"/>
          <w:b/>
          <w:i w:val="0"/>
        </w:rPr>
        <w:t>部门 / 能力族：</w:t>
      </w:r>
      <w:r>
        <w:rPr>
          <w:rFonts w:ascii="Calibri" w:hAnsi="Calibri" w:eastAsia="微软雅黑"/>
          <w:b w:val="0"/>
          <w:i w:val="0"/>
        </w:rPr>
        <w:t xml:space="preserve"> Core Development / Post-Trade Analytics</w:t>
      </w:r>
    </w:p>
    <w:p w14:paraId="140353AD">
      <w:pPr>
        <w:numPr>
          <w:ilvl w:val="0"/>
          <w:numId w:val="7"/>
        </w:numPr>
        <w:spacing w:after="160" w:line="280" w:lineRule="auto"/>
      </w:pPr>
      <w:r>
        <w:rPr>
          <w:rFonts w:ascii="Calibri" w:hAnsi="Calibri" w:eastAsia="微软雅黑"/>
          <w:b/>
          <w:i w:val="0"/>
        </w:rPr>
        <w:t>岗位任务：</w:t>
      </w:r>
      <w:r>
        <w:rPr>
          <w:rFonts w:ascii="Calibri" w:hAnsi="Calibri" w:eastAsia="微软雅黑"/>
          <w:b w:val="0"/>
          <w:i w:val="0"/>
        </w:rPr>
        <w:t xml:space="preserve"> 把海量交易后数据转化为执行质量、基础设施影响和交易表现的可解释分析。</w:t>
      </w:r>
    </w:p>
    <w:p w14:paraId="2F50B562">
      <w:pPr>
        <w:numPr>
          <w:ilvl w:val="0"/>
          <w:numId w:val="7"/>
        </w:numPr>
        <w:spacing w:after="160" w:line="280" w:lineRule="auto"/>
      </w:pPr>
      <w:r>
        <w:rPr>
          <w:rFonts w:ascii="Calibri" w:hAnsi="Calibri" w:eastAsia="微软雅黑"/>
          <w:b/>
          <w:i w:val="0"/>
        </w:rPr>
        <w:t>核心判断面：</w:t>
      </w:r>
      <w:r>
        <w:rPr>
          <w:rFonts w:ascii="Calibri" w:hAnsi="Calibri" w:eastAsia="微软雅黑"/>
          <w:b w:val="0"/>
          <w:i w:val="0"/>
        </w:rPr>
        <w:t xml:space="preserve"> 指标与系统变化之间是否存在可验证因果线索，异常能否及时被识别。</w:t>
      </w:r>
    </w:p>
    <w:p w14:paraId="7F2841F8">
      <w:pPr>
        <w:numPr>
          <w:ilvl w:val="0"/>
          <w:numId w:val="7"/>
        </w:numPr>
        <w:spacing w:after="160" w:line="280" w:lineRule="auto"/>
      </w:pPr>
      <w:r>
        <w:rPr>
          <w:rFonts w:ascii="Calibri" w:hAnsi="Calibri" w:eastAsia="微软雅黑"/>
          <w:b/>
          <w:i w:val="0"/>
        </w:rPr>
        <w:t>候选人证据：</w:t>
      </w:r>
      <w:r>
        <w:rPr>
          <w:rFonts w:ascii="Calibri" w:hAnsi="Calibri" w:eastAsia="微软雅黑"/>
          <w:b w:val="0"/>
          <w:i w:val="0"/>
        </w:rPr>
        <w:t xml:space="preserve"> Python 数据科学、统计、异常检测、分析沟通；C++、SQL、ML 和网络为加分项。</w:t>
      </w:r>
    </w:p>
    <w:p w14:paraId="2C7849E6">
      <w:pPr>
        <w:numPr>
          <w:ilvl w:val="0"/>
          <w:numId w:val="7"/>
        </w:numPr>
        <w:spacing w:after="160" w:line="280" w:lineRule="auto"/>
      </w:pPr>
      <w:r>
        <w:rPr>
          <w:rFonts w:ascii="Calibri" w:hAnsi="Calibri" w:eastAsia="微软雅黑"/>
          <w:b/>
          <w:i w:val="0"/>
        </w:rPr>
        <w:t>技术信号：</w:t>
      </w:r>
      <w:r>
        <w:rPr>
          <w:rFonts w:ascii="Calibri" w:hAnsi="Calibri" w:eastAsia="微软雅黑"/>
          <w:b w:val="0"/>
          <w:i w:val="0"/>
        </w:rPr>
        <w:t xml:space="preserve"> Python / C++ / Machine Learning / SQL / Systems / Networking / Statistics</w:t>
      </w:r>
    </w:p>
    <w:p w14:paraId="30B7E549">
      <w:pPr>
        <w:numPr>
          <w:ilvl w:val="0"/>
          <w:numId w:val="7"/>
        </w:numPr>
        <w:spacing w:after="160" w:line="280" w:lineRule="auto"/>
      </w:pPr>
      <w:r>
        <w:rPr>
          <w:rFonts w:ascii="Calibri" w:hAnsi="Calibri" w:eastAsia="微软雅黑"/>
          <w:b/>
          <w:i w:val="0"/>
        </w:rPr>
        <w:t>方向信号（分析）：</w:t>
      </w:r>
      <w:r>
        <w:rPr>
          <w:rFonts w:ascii="Calibri" w:hAnsi="Calibri" w:eastAsia="微软雅黑"/>
          <w:b w:val="0"/>
          <w:i w:val="0"/>
        </w:rPr>
        <w:t xml:space="preserve"> 上海不仅做交易执行，也建设跨全球市场的交易后分析与绩效真相层。</w:t>
      </w:r>
    </w:p>
    <w:p w14:paraId="2F7B9133">
      <w:pPr>
        <w:numPr>
          <w:ilvl w:val="0"/>
          <w:numId w:val="7"/>
        </w:numPr>
        <w:spacing w:after="160" w:line="280" w:lineRule="auto"/>
      </w:pPr>
      <w:r>
        <w:rPr>
          <w:rFonts w:ascii="Calibri" w:hAnsi="Calibri" w:eastAsia="微软雅黑"/>
          <w:b/>
          <w:i w:val="0"/>
        </w:rPr>
        <w:t>时间：</w:t>
      </w:r>
      <w:r>
        <w:rPr>
          <w:rFonts w:ascii="Calibri" w:hAnsi="Calibri" w:eastAsia="微软雅黑"/>
          <w:b w:val="0"/>
          <w:i w:val="0"/>
        </w:rPr>
        <w:t xml:space="preserve"> 首次公开 2026-01-20T05:28:21-05:00；最近更新 2026-08-27T02:23:35-04:00</w:t>
      </w:r>
    </w:p>
    <w:p w14:paraId="53FE4F43">
      <w:pPr>
        <w:numPr>
          <w:ilvl w:val="0"/>
          <w:numId w:val="7"/>
        </w:numPr>
        <w:spacing w:after="160" w:line="280" w:lineRule="auto"/>
      </w:pPr>
      <w:r>
        <w:rPr>
          <w:rFonts w:ascii="Calibri" w:hAnsi="Calibri" w:eastAsia="微软雅黑"/>
          <w:b/>
          <w:i w:val="0"/>
        </w:rPr>
        <w:t>官方链接：</w:t>
      </w:r>
      <w:r>
        <w:rPr>
          <w:rFonts w:ascii="Calibri" w:hAnsi="Calibri" w:eastAsia="微软雅黑"/>
          <w:b w:val="0"/>
          <w:i w:val="0"/>
        </w:rPr>
        <w:t xml:space="preserve"> </w:t>
      </w:r>
      <w:r>
        <w:fldChar w:fldCharType="begin"/>
      </w:r>
      <w:r>
        <w:instrText xml:space="preserve"> HYPERLINK "https://www.jumptrading.com/hr/job?gh_jid=7483202" \h </w:instrText>
      </w:r>
      <w:r>
        <w:fldChar w:fldCharType="separate"/>
      </w:r>
      <w:r>
        <w:rPr>
          <w:rFonts w:ascii="Calibri" w:hAnsi="Calibri" w:eastAsia="微软雅黑"/>
          <w:color w:val="2E74B5"/>
          <w:u w:val="single"/>
        </w:rPr>
        <w:t>Jump role 7483202</w:t>
      </w:r>
      <w:r>
        <w:rPr>
          <w:rFonts w:ascii="Calibri" w:hAnsi="Calibri" w:eastAsia="微软雅黑"/>
          <w:color w:val="2E74B5"/>
          <w:u w:val="single"/>
        </w:rPr>
        <w:fldChar w:fldCharType="end"/>
      </w:r>
    </w:p>
    <w:p w14:paraId="59979077">
      <w:pPr>
        <w:pStyle w:val="5"/>
        <w:keepNext/>
      </w:pPr>
      <w:bookmarkStart w:id="32" w:name="_Toc9790"/>
      <w:r>
        <w:rPr>
          <w:rFonts w:ascii="Calibri" w:hAnsi="Calibri" w:eastAsia="微软雅黑"/>
          <w:b w:val="0"/>
          <w:i w:val="0"/>
        </w:rPr>
        <w:t>8. Software Engineer | Post Trade Analytics</w:t>
      </w:r>
      <w:bookmarkEnd w:id="32"/>
    </w:p>
    <w:p w14:paraId="54DAB1F8">
      <w:pPr>
        <w:numPr>
          <w:ilvl w:val="0"/>
          <w:numId w:val="7"/>
        </w:numPr>
        <w:spacing w:after="160" w:line="280" w:lineRule="auto"/>
      </w:pPr>
      <w:r>
        <w:rPr>
          <w:rFonts w:ascii="Calibri" w:hAnsi="Calibri" w:eastAsia="微软雅黑"/>
          <w:b/>
          <w:i w:val="0"/>
        </w:rPr>
        <w:t>Track / 地点：</w:t>
      </w:r>
      <w:r>
        <w:rPr>
          <w:rFonts w:ascii="Calibri" w:hAnsi="Calibri" w:eastAsia="微软雅黑"/>
          <w:b w:val="0"/>
          <w:i w:val="0"/>
        </w:rPr>
        <w:t xml:space="preserve"> Experienced / Shanghai（分析归属：上海）</w:t>
      </w:r>
    </w:p>
    <w:p w14:paraId="032CF271">
      <w:pPr>
        <w:numPr>
          <w:ilvl w:val="0"/>
          <w:numId w:val="7"/>
        </w:numPr>
        <w:spacing w:after="160" w:line="280" w:lineRule="auto"/>
      </w:pPr>
      <w:r>
        <w:rPr>
          <w:rFonts w:ascii="Calibri" w:hAnsi="Calibri" w:eastAsia="微软雅黑"/>
          <w:b/>
          <w:i w:val="0"/>
        </w:rPr>
        <w:t>部门 / 能力族：</w:t>
      </w:r>
      <w:r>
        <w:rPr>
          <w:rFonts w:ascii="Calibri" w:hAnsi="Calibri" w:eastAsia="微软雅黑"/>
          <w:b w:val="0"/>
          <w:i w:val="0"/>
        </w:rPr>
        <w:t xml:space="preserve"> Core Development / Post-Trade Analytics</w:t>
      </w:r>
    </w:p>
    <w:p w14:paraId="03F9A180">
      <w:pPr>
        <w:numPr>
          <w:ilvl w:val="0"/>
          <w:numId w:val="7"/>
        </w:numPr>
        <w:spacing w:after="160" w:line="280" w:lineRule="auto"/>
      </w:pPr>
      <w:r>
        <w:rPr>
          <w:rFonts w:ascii="Calibri" w:hAnsi="Calibri" w:eastAsia="微软雅黑"/>
          <w:b/>
          <w:i w:val="0"/>
        </w:rPr>
        <w:t>岗位任务：</w:t>
      </w:r>
      <w:r>
        <w:rPr>
          <w:rFonts w:ascii="Calibri" w:hAnsi="Calibri" w:eastAsia="微软雅黑"/>
          <w:b w:val="0"/>
          <w:i w:val="0"/>
        </w:rPr>
        <w:t xml:space="preserve"> 建设可信的交易后数据产品、ETL/ELT 管道、血缘、监控和快速事件响应。</w:t>
      </w:r>
    </w:p>
    <w:p w14:paraId="51E81616">
      <w:pPr>
        <w:numPr>
          <w:ilvl w:val="0"/>
          <w:numId w:val="7"/>
        </w:numPr>
        <w:spacing w:after="160" w:line="280" w:lineRule="auto"/>
      </w:pPr>
      <w:r>
        <w:rPr>
          <w:rFonts w:ascii="Calibri" w:hAnsi="Calibri" w:eastAsia="微软雅黑"/>
          <w:b/>
          <w:i w:val="0"/>
        </w:rPr>
        <w:t>核心判断面：</w:t>
      </w:r>
      <w:r>
        <w:rPr>
          <w:rFonts w:ascii="Calibri" w:hAnsi="Calibri" w:eastAsia="微软雅黑"/>
          <w:b w:val="0"/>
          <w:i w:val="0"/>
        </w:rPr>
        <w:t xml:space="preserve"> 交易决策所依赖的数据是否完整、及时、可追溯且可扩展。</w:t>
      </w:r>
    </w:p>
    <w:p w14:paraId="7948DE87">
      <w:pPr>
        <w:numPr>
          <w:ilvl w:val="0"/>
          <w:numId w:val="7"/>
        </w:numPr>
        <w:spacing w:after="160" w:line="280" w:lineRule="auto"/>
      </w:pPr>
      <w:r>
        <w:rPr>
          <w:rFonts w:ascii="Calibri" w:hAnsi="Calibri" w:eastAsia="微软雅黑"/>
          <w:b/>
          <w:i w:val="0"/>
        </w:rPr>
        <w:t>候选人证据：</w:t>
      </w:r>
      <w:r>
        <w:rPr>
          <w:rFonts w:ascii="Calibri" w:hAnsi="Calibri" w:eastAsia="微软雅黑"/>
          <w:b w:val="0"/>
          <w:i w:val="0"/>
        </w:rPr>
        <w:t xml:space="preserve"> 3 年以上数据/软件工程、Python/C++、SQL、编排调度、Pandas/NumPy、Linux。</w:t>
      </w:r>
    </w:p>
    <w:p w14:paraId="2C7C3DC2">
      <w:pPr>
        <w:numPr>
          <w:ilvl w:val="0"/>
          <w:numId w:val="7"/>
        </w:numPr>
        <w:spacing w:after="160" w:line="280" w:lineRule="auto"/>
      </w:pPr>
      <w:r>
        <w:rPr>
          <w:rFonts w:ascii="Calibri" w:hAnsi="Calibri" w:eastAsia="微软雅黑"/>
          <w:b/>
          <w:i w:val="0"/>
        </w:rPr>
        <w:t>技术信号：</w:t>
      </w:r>
      <w:r>
        <w:rPr>
          <w:rFonts w:ascii="Calibri" w:hAnsi="Calibri" w:eastAsia="微软雅黑"/>
          <w:b w:val="0"/>
          <w:i w:val="0"/>
        </w:rPr>
        <w:t xml:space="preserve"> Python / C++ / Linux / Data Engineering / SQL / Production / Observability</w:t>
      </w:r>
    </w:p>
    <w:p w14:paraId="646B29A1">
      <w:pPr>
        <w:numPr>
          <w:ilvl w:val="0"/>
          <w:numId w:val="7"/>
        </w:numPr>
        <w:spacing w:after="160" w:line="280" w:lineRule="auto"/>
      </w:pPr>
      <w:r>
        <w:rPr>
          <w:rFonts w:ascii="Calibri" w:hAnsi="Calibri" w:eastAsia="微软雅黑"/>
          <w:b/>
          <w:i w:val="0"/>
        </w:rPr>
        <w:t>方向信号（分析）：</w:t>
      </w:r>
      <w:r>
        <w:rPr>
          <w:rFonts w:ascii="Calibri" w:hAnsi="Calibri" w:eastAsia="微软雅黑"/>
          <w:b w:val="0"/>
          <w:i w:val="0"/>
        </w:rPr>
        <w:t xml:space="preserve"> 上海 PTA 形成数据科学与数据工程双岗位，说明该能力不是单点分析角色。</w:t>
      </w:r>
    </w:p>
    <w:p w14:paraId="61279FAF">
      <w:pPr>
        <w:numPr>
          <w:ilvl w:val="0"/>
          <w:numId w:val="7"/>
        </w:numPr>
        <w:spacing w:after="160" w:line="280" w:lineRule="auto"/>
      </w:pPr>
      <w:r>
        <w:rPr>
          <w:rFonts w:ascii="Calibri" w:hAnsi="Calibri" w:eastAsia="微软雅黑"/>
          <w:b/>
          <w:i w:val="0"/>
        </w:rPr>
        <w:t>时间：</w:t>
      </w:r>
      <w:r>
        <w:rPr>
          <w:rFonts w:ascii="Calibri" w:hAnsi="Calibri" w:eastAsia="微软雅黑"/>
          <w:b w:val="0"/>
          <w:i w:val="0"/>
        </w:rPr>
        <w:t xml:space="preserve"> 首次公开 2026-01-20T22:20:59-05:00；最近更新 2026-08-17T02:50:53-04:00</w:t>
      </w:r>
    </w:p>
    <w:p w14:paraId="475906BC">
      <w:pPr>
        <w:numPr>
          <w:ilvl w:val="0"/>
          <w:numId w:val="7"/>
        </w:numPr>
        <w:spacing w:after="160" w:line="280" w:lineRule="auto"/>
      </w:pPr>
      <w:r>
        <w:rPr>
          <w:rFonts w:ascii="Calibri" w:hAnsi="Calibri" w:eastAsia="微软雅黑"/>
          <w:b/>
          <w:i w:val="0"/>
        </w:rPr>
        <w:t>官方链接：</w:t>
      </w:r>
      <w:r>
        <w:rPr>
          <w:rFonts w:ascii="Calibri" w:hAnsi="Calibri" w:eastAsia="微软雅黑"/>
          <w:b w:val="0"/>
          <w:i w:val="0"/>
        </w:rPr>
        <w:t xml:space="preserve"> </w:t>
      </w:r>
      <w:r>
        <w:fldChar w:fldCharType="begin"/>
      </w:r>
      <w:r>
        <w:instrText xml:space="preserve"> HYPERLINK "https://www.jumptrading.com/hr/job?gh_jid=7495806" \h </w:instrText>
      </w:r>
      <w:r>
        <w:fldChar w:fldCharType="separate"/>
      </w:r>
      <w:r>
        <w:rPr>
          <w:rFonts w:ascii="Calibri" w:hAnsi="Calibri" w:eastAsia="微软雅黑"/>
          <w:color w:val="2E74B5"/>
          <w:u w:val="single"/>
        </w:rPr>
        <w:t>Jump role 7495806</w:t>
      </w:r>
      <w:r>
        <w:rPr>
          <w:rFonts w:ascii="Calibri" w:hAnsi="Calibri" w:eastAsia="微软雅黑"/>
          <w:color w:val="2E74B5"/>
          <w:u w:val="single"/>
        </w:rPr>
        <w:fldChar w:fldCharType="end"/>
      </w:r>
    </w:p>
    <w:p w14:paraId="1EC8776F">
      <w:pPr>
        <w:pStyle w:val="5"/>
        <w:keepNext/>
      </w:pPr>
      <w:bookmarkStart w:id="33" w:name="_Toc6744"/>
      <w:r>
        <w:rPr>
          <w:rFonts w:ascii="Calibri" w:hAnsi="Calibri" w:eastAsia="微软雅黑"/>
          <w:b w:val="0"/>
          <w:i w:val="0"/>
        </w:rPr>
        <w:t>9. Quantitative Researcher | Trading Team</w:t>
      </w:r>
      <w:bookmarkEnd w:id="33"/>
    </w:p>
    <w:p w14:paraId="46508925">
      <w:pPr>
        <w:numPr>
          <w:ilvl w:val="0"/>
          <w:numId w:val="7"/>
        </w:numPr>
        <w:spacing w:after="160" w:line="280" w:lineRule="auto"/>
      </w:pPr>
      <w:r>
        <w:rPr>
          <w:rFonts w:ascii="Calibri" w:hAnsi="Calibri" w:eastAsia="微软雅黑"/>
          <w:b/>
          <w:i w:val="0"/>
        </w:rPr>
        <w:t>Track / 地点：</w:t>
      </w:r>
      <w:r>
        <w:rPr>
          <w:rFonts w:ascii="Calibri" w:hAnsi="Calibri" w:eastAsia="微软雅黑"/>
          <w:b w:val="0"/>
          <w:i w:val="0"/>
        </w:rPr>
        <w:t xml:space="preserve"> Experienced / Hong Kong（分析归属：香港）</w:t>
      </w:r>
    </w:p>
    <w:p w14:paraId="0AEAC2ED">
      <w:pPr>
        <w:numPr>
          <w:ilvl w:val="0"/>
          <w:numId w:val="7"/>
        </w:numPr>
        <w:spacing w:after="160" w:line="280" w:lineRule="auto"/>
      </w:pPr>
      <w:r>
        <w:rPr>
          <w:rFonts w:ascii="Calibri" w:hAnsi="Calibri" w:eastAsia="微软雅黑"/>
          <w:b/>
          <w:i w:val="0"/>
        </w:rPr>
        <w:t>部门 / 能力族：</w:t>
      </w:r>
      <w:r>
        <w:rPr>
          <w:rFonts w:ascii="Calibri" w:hAnsi="Calibri" w:eastAsia="微软雅黑"/>
          <w:b w:val="0"/>
          <w:i w:val="0"/>
        </w:rPr>
        <w:t xml:space="preserve"> Front Office / Quant Research / Trading</w:t>
      </w:r>
    </w:p>
    <w:p w14:paraId="47060518">
      <w:pPr>
        <w:numPr>
          <w:ilvl w:val="0"/>
          <w:numId w:val="7"/>
        </w:numPr>
        <w:spacing w:after="160" w:line="280" w:lineRule="auto"/>
      </w:pPr>
      <w:r>
        <w:rPr>
          <w:rFonts w:ascii="Calibri" w:hAnsi="Calibri" w:eastAsia="微软雅黑"/>
          <w:b/>
          <w:i w:val="0"/>
        </w:rPr>
        <w:t>岗位任务：</w:t>
      </w:r>
      <w:r>
        <w:rPr>
          <w:rFonts w:ascii="Calibri" w:hAnsi="Calibri" w:eastAsia="微软雅黑"/>
          <w:b w:val="0"/>
          <w:i w:val="0"/>
        </w:rPr>
        <w:t xml:space="preserve"> 为香港低/中频全球股票统计套利新团队挖掘海量数据、构建预测信号和交易模型。</w:t>
      </w:r>
    </w:p>
    <w:p w14:paraId="125F1A09">
      <w:pPr>
        <w:numPr>
          <w:ilvl w:val="0"/>
          <w:numId w:val="7"/>
        </w:numPr>
        <w:spacing w:after="160" w:line="280" w:lineRule="auto"/>
      </w:pPr>
      <w:r>
        <w:rPr>
          <w:rFonts w:ascii="Calibri" w:hAnsi="Calibri" w:eastAsia="微软雅黑"/>
          <w:b/>
          <w:i w:val="0"/>
        </w:rPr>
        <w:t>核心判断面：</w:t>
      </w:r>
      <w:r>
        <w:rPr>
          <w:rFonts w:ascii="Calibri" w:hAnsi="Calibri" w:eastAsia="微软雅黑"/>
          <w:b w:val="0"/>
          <w:i w:val="0"/>
        </w:rPr>
        <w:t xml:space="preserve"> 统计、ML、数据工程和市场表达能否形成可盈利且可生产化的研究。</w:t>
      </w:r>
    </w:p>
    <w:p w14:paraId="07B1C2AB">
      <w:pPr>
        <w:numPr>
          <w:ilvl w:val="0"/>
          <w:numId w:val="7"/>
        </w:numPr>
        <w:spacing w:after="160" w:line="280" w:lineRule="auto"/>
      </w:pPr>
      <w:r>
        <w:rPr>
          <w:rFonts w:ascii="Calibri" w:hAnsi="Calibri" w:eastAsia="微软雅黑"/>
          <w:b/>
          <w:i w:val="0"/>
        </w:rPr>
        <w:t>候选人证据：</w:t>
      </w:r>
      <w:r>
        <w:rPr>
          <w:rFonts w:ascii="Calibri" w:hAnsi="Calibri" w:eastAsia="微软雅黑"/>
          <w:b w:val="0"/>
          <w:i w:val="0"/>
        </w:rPr>
        <w:t xml:space="preserve"> 成功策略优先、预测/ML、C++/Python/Linux、技术学位和跨职能协作。</w:t>
      </w:r>
    </w:p>
    <w:p w14:paraId="3CBA1CF8">
      <w:pPr>
        <w:numPr>
          <w:ilvl w:val="0"/>
          <w:numId w:val="7"/>
        </w:numPr>
        <w:spacing w:after="160" w:line="280" w:lineRule="auto"/>
      </w:pPr>
      <w:r>
        <w:rPr>
          <w:rFonts w:ascii="Calibri" w:hAnsi="Calibri" w:eastAsia="微软雅黑"/>
          <w:b/>
          <w:i w:val="0"/>
        </w:rPr>
        <w:t>技术信号：</w:t>
      </w:r>
      <w:r>
        <w:rPr>
          <w:rFonts w:ascii="Calibri" w:hAnsi="Calibri" w:eastAsia="微软雅黑"/>
          <w:b w:val="0"/>
          <w:i w:val="0"/>
        </w:rPr>
        <w:t xml:space="preserve"> Python / C++ / Linux / Machine Learning / Deep Learning / Data Engineering / Systems / Networking / Statistics</w:t>
      </w:r>
    </w:p>
    <w:p w14:paraId="728E1DA1">
      <w:pPr>
        <w:numPr>
          <w:ilvl w:val="0"/>
          <w:numId w:val="7"/>
        </w:numPr>
        <w:spacing w:after="160" w:line="280" w:lineRule="auto"/>
      </w:pPr>
      <w:r>
        <w:rPr>
          <w:rFonts w:ascii="Calibri" w:hAnsi="Calibri" w:eastAsia="微软雅黑"/>
          <w:b/>
          <w:i w:val="0"/>
        </w:rPr>
        <w:t>方向信号（分析）：</w:t>
      </w:r>
      <w:r>
        <w:rPr>
          <w:rFonts w:ascii="Calibri" w:hAnsi="Calibri" w:eastAsia="微软雅黑"/>
          <w:b w:val="0"/>
          <w:i w:val="0"/>
        </w:rPr>
        <w:t xml:space="preserve"> 公开职位明确新团队由 QR、ML/LLM 和 Engineering 共同组成。</w:t>
      </w:r>
    </w:p>
    <w:p w14:paraId="3BC6FBBB">
      <w:pPr>
        <w:numPr>
          <w:ilvl w:val="0"/>
          <w:numId w:val="7"/>
        </w:numPr>
        <w:spacing w:after="160" w:line="280" w:lineRule="auto"/>
      </w:pPr>
      <w:r>
        <w:rPr>
          <w:rFonts w:ascii="Calibri" w:hAnsi="Calibri" w:eastAsia="微软雅黑"/>
          <w:b/>
          <w:i w:val="0"/>
        </w:rPr>
        <w:t>时间：</w:t>
      </w:r>
      <w:r>
        <w:rPr>
          <w:rFonts w:ascii="Calibri" w:hAnsi="Calibri" w:eastAsia="微软雅黑"/>
          <w:b w:val="0"/>
          <w:i w:val="0"/>
        </w:rPr>
        <w:t xml:space="preserve"> 首次公开 2024-07-22T01:13:56-04:00；最近更新 2026-08-08T01:01:11-04:00</w:t>
      </w:r>
    </w:p>
    <w:p w14:paraId="6F922EC7">
      <w:pPr>
        <w:numPr>
          <w:ilvl w:val="0"/>
          <w:numId w:val="7"/>
        </w:numPr>
        <w:spacing w:after="160" w:line="280" w:lineRule="auto"/>
      </w:pPr>
      <w:r>
        <w:rPr>
          <w:rFonts w:ascii="Calibri" w:hAnsi="Calibri" w:eastAsia="微软雅黑"/>
          <w:b/>
          <w:i w:val="0"/>
        </w:rPr>
        <w:t>官方链接：</w:t>
      </w:r>
      <w:r>
        <w:rPr>
          <w:rFonts w:ascii="Calibri" w:hAnsi="Calibri" w:eastAsia="微软雅黑"/>
          <w:b w:val="0"/>
          <w:i w:val="0"/>
        </w:rPr>
        <w:t xml:space="preserve"> </w:t>
      </w:r>
      <w:r>
        <w:fldChar w:fldCharType="begin"/>
      </w:r>
      <w:r>
        <w:instrText xml:space="preserve"> HYPERLINK "https://www.jumptrading.com/hr/job?gh_jid=6098760" \h </w:instrText>
      </w:r>
      <w:r>
        <w:fldChar w:fldCharType="separate"/>
      </w:r>
      <w:r>
        <w:rPr>
          <w:rFonts w:ascii="Calibri" w:hAnsi="Calibri" w:eastAsia="微软雅黑"/>
          <w:color w:val="2E74B5"/>
          <w:u w:val="single"/>
        </w:rPr>
        <w:t>Jump role 6098760</w:t>
      </w:r>
      <w:r>
        <w:rPr>
          <w:rFonts w:ascii="Calibri" w:hAnsi="Calibri" w:eastAsia="微软雅黑"/>
          <w:color w:val="2E74B5"/>
          <w:u w:val="single"/>
        </w:rPr>
        <w:fldChar w:fldCharType="end"/>
      </w:r>
    </w:p>
    <w:p w14:paraId="4FF2D805">
      <w:pPr>
        <w:pStyle w:val="5"/>
        <w:keepNext/>
      </w:pPr>
      <w:bookmarkStart w:id="34" w:name="_Toc14085"/>
      <w:r>
        <w:rPr>
          <w:rFonts w:ascii="Calibri" w:hAnsi="Calibri" w:eastAsia="微软雅黑"/>
          <w:b w:val="0"/>
          <w:i w:val="0"/>
        </w:rPr>
        <w:t>10. Quantitative Developer</w:t>
      </w:r>
      <w:bookmarkEnd w:id="34"/>
    </w:p>
    <w:p w14:paraId="0F4BD2C2">
      <w:pPr>
        <w:numPr>
          <w:ilvl w:val="0"/>
          <w:numId w:val="7"/>
        </w:numPr>
        <w:spacing w:after="160" w:line="280" w:lineRule="auto"/>
      </w:pPr>
      <w:r>
        <w:rPr>
          <w:rFonts w:ascii="Calibri" w:hAnsi="Calibri" w:eastAsia="微软雅黑"/>
          <w:b/>
          <w:i w:val="0"/>
        </w:rPr>
        <w:t>Track / 地点：</w:t>
      </w:r>
      <w:r>
        <w:rPr>
          <w:rFonts w:ascii="Calibri" w:hAnsi="Calibri" w:eastAsia="微软雅黑"/>
          <w:b w:val="0"/>
          <w:i w:val="0"/>
        </w:rPr>
        <w:t xml:space="preserve"> Experienced / Hong Kong（分析归属：香港）</w:t>
      </w:r>
    </w:p>
    <w:p w14:paraId="39AAAD42">
      <w:pPr>
        <w:numPr>
          <w:ilvl w:val="0"/>
          <w:numId w:val="7"/>
        </w:numPr>
        <w:spacing w:after="160" w:line="280" w:lineRule="auto"/>
      </w:pPr>
      <w:r>
        <w:rPr>
          <w:rFonts w:ascii="Calibri" w:hAnsi="Calibri" w:eastAsia="微软雅黑"/>
          <w:b/>
          <w:i w:val="0"/>
        </w:rPr>
        <w:t>部门 / 能力族：</w:t>
      </w:r>
      <w:r>
        <w:rPr>
          <w:rFonts w:ascii="Calibri" w:hAnsi="Calibri" w:eastAsia="微软雅黑"/>
          <w:b w:val="0"/>
          <w:i w:val="0"/>
        </w:rPr>
        <w:t xml:space="preserve"> Front Office / Trading Systems / Quant Development</w:t>
      </w:r>
    </w:p>
    <w:p w14:paraId="7CFE7781">
      <w:pPr>
        <w:numPr>
          <w:ilvl w:val="0"/>
          <w:numId w:val="7"/>
        </w:numPr>
        <w:spacing w:after="160" w:line="280" w:lineRule="auto"/>
      </w:pPr>
      <w:r>
        <w:rPr>
          <w:rFonts w:ascii="Calibri" w:hAnsi="Calibri" w:eastAsia="微软雅黑"/>
          <w:b/>
          <w:i w:val="0"/>
        </w:rPr>
        <w:t>岗位任务：</w:t>
      </w:r>
      <w:r>
        <w:rPr>
          <w:rFonts w:ascii="Calibri" w:hAnsi="Calibri" w:eastAsia="微软雅黑"/>
          <w:b w:val="0"/>
          <w:i w:val="0"/>
        </w:rPr>
        <w:t xml:space="preserve"> 维护研究与交易基础设施、生产环境和自动化交付，直接支持量化研究用户。</w:t>
      </w:r>
    </w:p>
    <w:p w14:paraId="7EBD3FED">
      <w:pPr>
        <w:numPr>
          <w:ilvl w:val="0"/>
          <w:numId w:val="7"/>
        </w:numPr>
        <w:spacing w:after="160" w:line="280" w:lineRule="auto"/>
      </w:pPr>
      <w:r>
        <w:rPr>
          <w:rFonts w:ascii="Calibri" w:hAnsi="Calibri" w:eastAsia="微软雅黑"/>
          <w:b/>
          <w:i w:val="0"/>
        </w:rPr>
        <w:t>核心判断面：</w:t>
      </w:r>
      <w:r>
        <w:rPr>
          <w:rFonts w:ascii="Calibri" w:hAnsi="Calibri" w:eastAsia="微软雅黑"/>
          <w:b w:val="0"/>
          <w:i w:val="0"/>
        </w:rPr>
        <w:t xml:space="preserve"> 实时系统故障能否被快速定位，研究系统能否稳定扩展。</w:t>
      </w:r>
    </w:p>
    <w:p w14:paraId="59DCFC26">
      <w:pPr>
        <w:numPr>
          <w:ilvl w:val="0"/>
          <w:numId w:val="7"/>
        </w:numPr>
        <w:spacing w:after="160" w:line="280" w:lineRule="auto"/>
      </w:pPr>
      <w:r>
        <w:rPr>
          <w:rFonts w:ascii="Calibri" w:hAnsi="Calibri" w:eastAsia="微软雅黑"/>
          <w:b/>
          <w:i w:val="0"/>
        </w:rPr>
        <w:t>候选人证据：</w:t>
      </w:r>
      <w:r>
        <w:rPr>
          <w:rFonts w:ascii="Calibri" w:hAnsi="Calibri" w:eastAsia="微软雅黑"/>
          <w:b w:val="0"/>
          <w:i w:val="0"/>
        </w:rPr>
        <w:t xml:space="preserve"> Python/C++、大数据、生产支持、调试、部署与端到端 ownership。</w:t>
      </w:r>
    </w:p>
    <w:p w14:paraId="4E794CF1">
      <w:pPr>
        <w:numPr>
          <w:ilvl w:val="0"/>
          <w:numId w:val="7"/>
        </w:numPr>
        <w:spacing w:after="160" w:line="280" w:lineRule="auto"/>
      </w:pPr>
      <w:r>
        <w:rPr>
          <w:rFonts w:ascii="Calibri" w:hAnsi="Calibri" w:eastAsia="微软雅黑"/>
          <w:b/>
          <w:i w:val="0"/>
        </w:rPr>
        <w:t>技术信号：</w:t>
      </w:r>
      <w:r>
        <w:rPr>
          <w:rFonts w:ascii="Calibri" w:hAnsi="Calibri" w:eastAsia="微软雅黑"/>
          <w:b w:val="0"/>
          <w:i w:val="0"/>
        </w:rPr>
        <w:t xml:space="preserve"> Python / C++ / Production / Observability</w:t>
      </w:r>
    </w:p>
    <w:p w14:paraId="7EA581F8">
      <w:pPr>
        <w:numPr>
          <w:ilvl w:val="0"/>
          <w:numId w:val="7"/>
        </w:numPr>
        <w:spacing w:after="160" w:line="280" w:lineRule="auto"/>
      </w:pPr>
      <w:r>
        <w:rPr>
          <w:rFonts w:ascii="Calibri" w:hAnsi="Calibri" w:eastAsia="微软雅黑"/>
          <w:b/>
          <w:i w:val="0"/>
        </w:rPr>
        <w:t>方向信号（分析）：</w:t>
      </w:r>
      <w:r>
        <w:rPr>
          <w:rFonts w:ascii="Calibri" w:hAnsi="Calibri" w:eastAsia="微软雅黑"/>
          <w:b w:val="0"/>
          <w:i w:val="0"/>
        </w:rPr>
        <w:t xml:space="preserve"> 香港前台团队需要研究、生产和交易支持一体化的量化开发者。</w:t>
      </w:r>
    </w:p>
    <w:p w14:paraId="67284037">
      <w:pPr>
        <w:numPr>
          <w:ilvl w:val="0"/>
          <w:numId w:val="7"/>
        </w:numPr>
        <w:spacing w:after="160" w:line="280" w:lineRule="auto"/>
      </w:pPr>
      <w:r>
        <w:rPr>
          <w:rFonts w:ascii="Calibri" w:hAnsi="Calibri" w:eastAsia="微软雅黑"/>
          <w:b/>
          <w:i w:val="0"/>
        </w:rPr>
        <w:t>时间：</w:t>
      </w:r>
      <w:r>
        <w:rPr>
          <w:rFonts w:ascii="Calibri" w:hAnsi="Calibri" w:eastAsia="微软雅黑"/>
          <w:b w:val="0"/>
          <w:i w:val="0"/>
        </w:rPr>
        <w:t xml:space="preserve"> 首次公开 2026-06-25T01:41:35-04:00；最近更新 2026-08-08T01:01:38-04:00</w:t>
      </w:r>
    </w:p>
    <w:p w14:paraId="5A8E9F85">
      <w:pPr>
        <w:numPr>
          <w:ilvl w:val="0"/>
          <w:numId w:val="7"/>
        </w:numPr>
        <w:spacing w:after="160" w:line="280" w:lineRule="auto"/>
      </w:pPr>
      <w:r>
        <w:rPr>
          <w:rFonts w:ascii="Calibri" w:hAnsi="Calibri" w:eastAsia="微软雅黑"/>
          <w:b/>
          <w:i w:val="0"/>
        </w:rPr>
        <w:t>官方链接：</w:t>
      </w:r>
      <w:r>
        <w:rPr>
          <w:rFonts w:ascii="Calibri" w:hAnsi="Calibri" w:eastAsia="微软雅黑"/>
          <w:b w:val="0"/>
          <w:i w:val="0"/>
        </w:rPr>
        <w:t xml:space="preserve"> </w:t>
      </w:r>
      <w:r>
        <w:fldChar w:fldCharType="begin"/>
      </w:r>
      <w:r>
        <w:instrText xml:space="preserve"> HYPERLINK "https://www.jumptrading.com/hr/job?gh_jid=7822791" \h </w:instrText>
      </w:r>
      <w:r>
        <w:fldChar w:fldCharType="separate"/>
      </w:r>
      <w:r>
        <w:rPr>
          <w:rFonts w:ascii="Calibri" w:hAnsi="Calibri" w:eastAsia="微软雅黑"/>
          <w:color w:val="2E74B5"/>
          <w:u w:val="single"/>
        </w:rPr>
        <w:t>Jump role 7822791</w:t>
      </w:r>
      <w:r>
        <w:rPr>
          <w:rFonts w:ascii="Calibri" w:hAnsi="Calibri" w:eastAsia="微软雅黑"/>
          <w:color w:val="2E74B5"/>
          <w:u w:val="single"/>
        </w:rPr>
        <w:fldChar w:fldCharType="end"/>
      </w:r>
    </w:p>
    <w:p w14:paraId="1716F77E">
      <w:pPr>
        <w:pStyle w:val="5"/>
        <w:keepNext/>
      </w:pPr>
      <w:bookmarkStart w:id="35" w:name="_Toc10048"/>
      <w:r>
        <w:rPr>
          <w:rFonts w:ascii="Calibri" w:hAnsi="Calibri" w:eastAsia="微软雅黑"/>
          <w:b w:val="0"/>
          <w:i w:val="0"/>
        </w:rPr>
        <w:t>11. Quantitative Developer | Trading team</w:t>
      </w:r>
      <w:bookmarkEnd w:id="35"/>
    </w:p>
    <w:p w14:paraId="71D0C815">
      <w:pPr>
        <w:numPr>
          <w:ilvl w:val="0"/>
          <w:numId w:val="7"/>
        </w:numPr>
        <w:spacing w:after="160" w:line="280" w:lineRule="auto"/>
      </w:pPr>
      <w:r>
        <w:rPr>
          <w:rFonts w:ascii="Calibri" w:hAnsi="Calibri" w:eastAsia="微软雅黑"/>
          <w:b/>
          <w:i w:val="0"/>
        </w:rPr>
        <w:t>Track / 地点：</w:t>
      </w:r>
      <w:r>
        <w:rPr>
          <w:rFonts w:ascii="Calibri" w:hAnsi="Calibri" w:eastAsia="微软雅黑"/>
          <w:b w:val="0"/>
          <w:i w:val="0"/>
        </w:rPr>
        <w:t xml:space="preserve"> Experienced / Hong Kong（分析归属：香港）</w:t>
      </w:r>
    </w:p>
    <w:p w14:paraId="045D361F">
      <w:pPr>
        <w:numPr>
          <w:ilvl w:val="0"/>
          <w:numId w:val="7"/>
        </w:numPr>
        <w:spacing w:after="160" w:line="280" w:lineRule="auto"/>
      </w:pPr>
      <w:r>
        <w:rPr>
          <w:rFonts w:ascii="Calibri" w:hAnsi="Calibri" w:eastAsia="微软雅黑"/>
          <w:b/>
          <w:i w:val="0"/>
        </w:rPr>
        <w:t>部门 / 能力族：</w:t>
      </w:r>
      <w:r>
        <w:rPr>
          <w:rFonts w:ascii="Calibri" w:hAnsi="Calibri" w:eastAsia="微软雅黑"/>
          <w:b w:val="0"/>
          <w:i w:val="0"/>
        </w:rPr>
        <w:t xml:space="preserve"> Front Office / Trading Systems / Quant Development</w:t>
      </w:r>
    </w:p>
    <w:p w14:paraId="4FAF0F65">
      <w:pPr>
        <w:numPr>
          <w:ilvl w:val="0"/>
          <w:numId w:val="7"/>
        </w:numPr>
        <w:spacing w:after="160" w:line="280" w:lineRule="auto"/>
      </w:pPr>
      <w:r>
        <w:rPr>
          <w:rFonts w:ascii="Calibri" w:hAnsi="Calibri" w:eastAsia="微软雅黑"/>
          <w:b/>
          <w:i w:val="0"/>
        </w:rPr>
        <w:t>岗位任务：</w:t>
      </w:r>
      <w:r>
        <w:rPr>
          <w:rFonts w:ascii="Calibri" w:hAnsi="Calibri" w:eastAsia="微软雅黑"/>
          <w:b w:val="0"/>
          <w:i w:val="0"/>
        </w:rPr>
        <w:t xml:space="preserve"> 为香港新建的低/中频全球股票统计套利团队搭建 ML、微观结构、组合优化和数据系统。</w:t>
      </w:r>
    </w:p>
    <w:p w14:paraId="650E2F52">
      <w:pPr>
        <w:numPr>
          <w:ilvl w:val="0"/>
          <w:numId w:val="7"/>
        </w:numPr>
        <w:spacing w:after="160" w:line="280" w:lineRule="auto"/>
      </w:pPr>
      <w:r>
        <w:rPr>
          <w:rFonts w:ascii="Calibri" w:hAnsi="Calibri" w:eastAsia="微软雅黑"/>
          <w:b/>
          <w:i w:val="0"/>
        </w:rPr>
        <w:t>核心判断面：</w:t>
      </w:r>
      <w:r>
        <w:rPr>
          <w:rFonts w:ascii="Calibri" w:hAnsi="Calibri" w:eastAsia="微软雅黑"/>
          <w:b w:val="0"/>
          <w:i w:val="0"/>
        </w:rPr>
        <w:t xml:space="preserve"> 新团队能否快速形成可扩展研究栈并把多类 alpha 工程化。</w:t>
      </w:r>
    </w:p>
    <w:p w14:paraId="4284382C">
      <w:pPr>
        <w:numPr>
          <w:ilvl w:val="0"/>
          <w:numId w:val="7"/>
        </w:numPr>
        <w:spacing w:after="160" w:line="280" w:lineRule="auto"/>
      </w:pPr>
      <w:r>
        <w:rPr>
          <w:rFonts w:ascii="Calibri" w:hAnsi="Calibri" w:eastAsia="微软雅黑"/>
          <w:b/>
          <w:i w:val="0"/>
        </w:rPr>
        <w:t>候选人证据：</w:t>
      </w:r>
      <w:r>
        <w:rPr>
          <w:rFonts w:ascii="Calibri" w:hAnsi="Calibri" w:eastAsia="微软雅黑"/>
          <w:b w:val="0"/>
          <w:i w:val="0"/>
        </w:rPr>
        <w:t xml:space="preserve"> 5 年代码影响、Python/C++、工业级编译语言、HPC/分布式训练、量化沟通。</w:t>
      </w:r>
    </w:p>
    <w:p w14:paraId="22D34C8C">
      <w:pPr>
        <w:numPr>
          <w:ilvl w:val="0"/>
          <w:numId w:val="7"/>
        </w:numPr>
        <w:spacing w:after="160" w:line="280" w:lineRule="auto"/>
      </w:pPr>
      <w:r>
        <w:rPr>
          <w:rFonts w:ascii="Calibri" w:hAnsi="Calibri" w:eastAsia="微软雅黑"/>
          <w:b/>
          <w:i w:val="0"/>
        </w:rPr>
        <w:t>技术信号：</w:t>
      </w:r>
      <w:r>
        <w:rPr>
          <w:rFonts w:ascii="Calibri" w:hAnsi="Calibri" w:eastAsia="微软雅黑"/>
          <w:b w:val="0"/>
          <w:i w:val="0"/>
        </w:rPr>
        <w:t xml:space="preserve"> Python / C++ / Machine Learning / Data Engineering / HPC / Distributed / Market Microstructure</w:t>
      </w:r>
    </w:p>
    <w:p w14:paraId="60601A25">
      <w:pPr>
        <w:numPr>
          <w:ilvl w:val="0"/>
          <w:numId w:val="7"/>
        </w:numPr>
        <w:spacing w:after="160" w:line="280" w:lineRule="auto"/>
      </w:pPr>
      <w:r>
        <w:rPr>
          <w:rFonts w:ascii="Calibri" w:hAnsi="Calibri" w:eastAsia="微软雅黑"/>
          <w:b/>
          <w:i w:val="0"/>
        </w:rPr>
        <w:t>方向信号（分析）：</w:t>
      </w:r>
      <w:r>
        <w:rPr>
          <w:rFonts w:ascii="Calibri" w:hAnsi="Calibri" w:eastAsia="微软雅黑"/>
          <w:b w:val="0"/>
          <w:i w:val="0"/>
        </w:rPr>
        <w:t xml:space="preserve"> 这是最强的办公室级方向证据：香港正在扩展低/中频全球股票统计套利团队。</w:t>
      </w:r>
    </w:p>
    <w:p w14:paraId="208FEB7F">
      <w:pPr>
        <w:numPr>
          <w:ilvl w:val="0"/>
          <w:numId w:val="7"/>
        </w:numPr>
        <w:spacing w:after="160" w:line="280" w:lineRule="auto"/>
      </w:pPr>
      <w:r>
        <w:rPr>
          <w:rFonts w:ascii="Calibri" w:hAnsi="Calibri" w:eastAsia="微软雅黑"/>
          <w:b/>
          <w:i w:val="0"/>
        </w:rPr>
        <w:t>时间：</w:t>
      </w:r>
      <w:r>
        <w:rPr>
          <w:rFonts w:ascii="Calibri" w:hAnsi="Calibri" w:eastAsia="微软雅黑"/>
          <w:b w:val="0"/>
          <w:i w:val="0"/>
        </w:rPr>
        <w:t xml:space="preserve"> 首次公开 2024-08-13T22:06:34-04:00；最近更新 2026-08-08T01:01:12-04:00</w:t>
      </w:r>
    </w:p>
    <w:p w14:paraId="729E2E7B">
      <w:pPr>
        <w:numPr>
          <w:ilvl w:val="0"/>
          <w:numId w:val="7"/>
        </w:numPr>
        <w:spacing w:after="160" w:line="280" w:lineRule="auto"/>
      </w:pPr>
      <w:r>
        <w:rPr>
          <w:rFonts w:ascii="Calibri" w:hAnsi="Calibri" w:eastAsia="微软雅黑"/>
          <w:b/>
          <w:i w:val="0"/>
        </w:rPr>
        <w:t>官方链接：</w:t>
      </w:r>
      <w:r>
        <w:rPr>
          <w:rFonts w:ascii="Calibri" w:hAnsi="Calibri" w:eastAsia="微软雅黑"/>
          <w:b w:val="0"/>
          <w:i w:val="0"/>
        </w:rPr>
        <w:t xml:space="preserve"> </w:t>
      </w:r>
      <w:r>
        <w:fldChar w:fldCharType="begin"/>
      </w:r>
      <w:r>
        <w:instrText xml:space="preserve"> HYPERLINK "https://www.jumptrading.com/hr/job?gh_jid=6172858" \h </w:instrText>
      </w:r>
      <w:r>
        <w:fldChar w:fldCharType="separate"/>
      </w:r>
      <w:r>
        <w:rPr>
          <w:rFonts w:ascii="Calibri" w:hAnsi="Calibri" w:eastAsia="微软雅黑"/>
          <w:color w:val="2E74B5"/>
          <w:u w:val="single"/>
        </w:rPr>
        <w:t>Jump role 6172858</w:t>
      </w:r>
      <w:r>
        <w:rPr>
          <w:rFonts w:ascii="Calibri" w:hAnsi="Calibri" w:eastAsia="微软雅黑"/>
          <w:color w:val="2E74B5"/>
          <w:u w:val="single"/>
        </w:rPr>
        <w:fldChar w:fldCharType="end"/>
      </w:r>
    </w:p>
    <w:p w14:paraId="39D5BA23">
      <w:pPr>
        <w:pStyle w:val="5"/>
        <w:keepNext/>
      </w:pPr>
      <w:bookmarkStart w:id="36" w:name="_Toc12350"/>
      <w:r>
        <w:rPr>
          <w:rFonts w:ascii="Calibri" w:hAnsi="Calibri" w:eastAsia="微软雅黑"/>
          <w:b w:val="0"/>
          <w:i w:val="0"/>
        </w:rPr>
        <w:t>12. Quantitative Developer | Trading Team</w:t>
      </w:r>
      <w:bookmarkEnd w:id="36"/>
    </w:p>
    <w:p w14:paraId="436304FF">
      <w:pPr>
        <w:numPr>
          <w:ilvl w:val="0"/>
          <w:numId w:val="7"/>
        </w:numPr>
        <w:spacing w:after="160" w:line="280" w:lineRule="auto"/>
      </w:pPr>
      <w:r>
        <w:rPr>
          <w:rFonts w:ascii="Calibri" w:hAnsi="Calibri" w:eastAsia="微软雅黑"/>
          <w:b/>
          <w:i w:val="0"/>
        </w:rPr>
        <w:t>Track / 地点：</w:t>
      </w:r>
      <w:r>
        <w:rPr>
          <w:rFonts w:ascii="Calibri" w:hAnsi="Calibri" w:eastAsia="微软雅黑"/>
          <w:b w:val="0"/>
          <w:i w:val="0"/>
        </w:rPr>
        <w:t xml:space="preserve"> Experienced / Shanghai（分析归属：上海）</w:t>
      </w:r>
    </w:p>
    <w:p w14:paraId="1D70F89A">
      <w:pPr>
        <w:numPr>
          <w:ilvl w:val="0"/>
          <w:numId w:val="7"/>
        </w:numPr>
        <w:spacing w:after="160" w:line="280" w:lineRule="auto"/>
      </w:pPr>
      <w:r>
        <w:rPr>
          <w:rFonts w:ascii="Calibri" w:hAnsi="Calibri" w:eastAsia="微软雅黑"/>
          <w:b/>
          <w:i w:val="0"/>
        </w:rPr>
        <w:t>部门 / 能力族：</w:t>
      </w:r>
      <w:r>
        <w:rPr>
          <w:rFonts w:ascii="Calibri" w:hAnsi="Calibri" w:eastAsia="微软雅黑"/>
          <w:b w:val="0"/>
          <w:i w:val="0"/>
        </w:rPr>
        <w:t xml:space="preserve"> Front Office / Trading Systems / Quant Development</w:t>
      </w:r>
    </w:p>
    <w:p w14:paraId="49612E08">
      <w:pPr>
        <w:numPr>
          <w:ilvl w:val="0"/>
          <w:numId w:val="7"/>
        </w:numPr>
        <w:spacing w:after="160" w:line="280" w:lineRule="auto"/>
      </w:pPr>
      <w:r>
        <w:rPr>
          <w:rFonts w:ascii="Calibri" w:hAnsi="Calibri" w:eastAsia="微软雅黑"/>
          <w:b/>
          <w:i w:val="0"/>
        </w:rPr>
        <w:t>岗位任务：</w:t>
      </w:r>
      <w:r>
        <w:rPr>
          <w:rFonts w:ascii="Calibri" w:hAnsi="Calibri" w:eastAsia="微软雅黑"/>
          <w:b w:val="0"/>
          <w:i w:val="0"/>
        </w:rPr>
        <w:t xml:space="preserve"> 在上海独立运营目标下建设研究、交易和生产平台，承担全周期开发与故障处理。</w:t>
      </w:r>
    </w:p>
    <w:p w14:paraId="075051DF">
      <w:pPr>
        <w:numPr>
          <w:ilvl w:val="0"/>
          <w:numId w:val="7"/>
        </w:numPr>
        <w:spacing w:after="160" w:line="280" w:lineRule="auto"/>
      </w:pPr>
      <w:r>
        <w:rPr>
          <w:rFonts w:ascii="Calibri" w:hAnsi="Calibri" w:eastAsia="微软雅黑"/>
          <w:b/>
          <w:i w:val="0"/>
        </w:rPr>
        <w:t>核心判断面：</w:t>
      </w:r>
      <w:r>
        <w:rPr>
          <w:rFonts w:ascii="Calibri" w:hAnsi="Calibri" w:eastAsia="微软雅黑"/>
          <w:b w:val="0"/>
          <w:i w:val="0"/>
        </w:rPr>
        <w:t xml:space="preserve"> 本地团队能否独立运行，同时复用全球 Jump 的技术和资源。</w:t>
      </w:r>
    </w:p>
    <w:p w14:paraId="5E967496">
      <w:pPr>
        <w:numPr>
          <w:ilvl w:val="0"/>
          <w:numId w:val="7"/>
        </w:numPr>
        <w:spacing w:after="160" w:line="280" w:lineRule="auto"/>
      </w:pPr>
      <w:r>
        <w:rPr>
          <w:rFonts w:ascii="Calibri" w:hAnsi="Calibri" w:eastAsia="微软雅黑"/>
          <w:b/>
          <w:i w:val="0"/>
        </w:rPr>
        <w:t>候选人证据：</w:t>
      </w:r>
      <w:r>
        <w:rPr>
          <w:rFonts w:ascii="Calibri" w:hAnsi="Calibri" w:eastAsia="微软雅黑"/>
          <w:b w:val="0"/>
          <w:i w:val="0"/>
        </w:rPr>
        <w:t xml:space="preserve"> Python/C++、大数据、生产交易系统、部署、监控、排障和自驱。</w:t>
      </w:r>
    </w:p>
    <w:p w14:paraId="560BCE0E">
      <w:pPr>
        <w:numPr>
          <w:ilvl w:val="0"/>
          <w:numId w:val="7"/>
        </w:numPr>
        <w:spacing w:after="160" w:line="280" w:lineRule="auto"/>
      </w:pPr>
      <w:r>
        <w:rPr>
          <w:rFonts w:ascii="Calibri" w:hAnsi="Calibri" w:eastAsia="微软雅黑"/>
          <w:b/>
          <w:i w:val="0"/>
        </w:rPr>
        <w:t>技术信号：</w:t>
      </w:r>
      <w:r>
        <w:rPr>
          <w:rFonts w:ascii="Calibri" w:hAnsi="Calibri" w:eastAsia="微软雅黑"/>
          <w:b w:val="0"/>
          <w:i w:val="0"/>
        </w:rPr>
        <w:t xml:space="preserve"> Python / C++ / Production / Observability</w:t>
      </w:r>
    </w:p>
    <w:p w14:paraId="2704C5CB">
      <w:pPr>
        <w:numPr>
          <w:ilvl w:val="0"/>
          <w:numId w:val="7"/>
        </w:numPr>
        <w:spacing w:after="160" w:line="280" w:lineRule="auto"/>
      </w:pPr>
      <w:r>
        <w:rPr>
          <w:rFonts w:ascii="Calibri" w:hAnsi="Calibri" w:eastAsia="微软雅黑"/>
          <w:b/>
          <w:i w:val="0"/>
        </w:rPr>
        <w:t>方向信号（分析）：</w:t>
      </w:r>
      <w:r>
        <w:rPr>
          <w:rFonts w:ascii="Calibri" w:hAnsi="Calibri" w:eastAsia="微软雅黑"/>
          <w:b w:val="0"/>
          <w:i w:val="0"/>
        </w:rPr>
        <w:t xml:space="preserve"> 职位文本明确上海办公室自 2017 年起以独立运营为目标，补齐交易、技术和运营能力。</w:t>
      </w:r>
    </w:p>
    <w:p w14:paraId="21BF4588">
      <w:pPr>
        <w:numPr>
          <w:ilvl w:val="0"/>
          <w:numId w:val="7"/>
        </w:numPr>
        <w:spacing w:after="160" w:line="280" w:lineRule="auto"/>
      </w:pPr>
      <w:r>
        <w:rPr>
          <w:rFonts w:ascii="Calibri" w:hAnsi="Calibri" w:eastAsia="微软雅黑"/>
          <w:b/>
          <w:i w:val="0"/>
        </w:rPr>
        <w:t>时间：</w:t>
      </w:r>
      <w:r>
        <w:rPr>
          <w:rFonts w:ascii="Calibri" w:hAnsi="Calibri" w:eastAsia="微软雅黑"/>
          <w:b w:val="0"/>
          <w:i w:val="0"/>
        </w:rPr>
        <w:t xml:space="preserve"> 首次公开 2024-08-23T04:33:09-04:00；最近更新 2026-08-08T01:01:12-04:00</w:t>
      </w:r>
    </w:p>
    <w:p w14:paraId="511D9F2F">
      <w:pPr>
        <w:numPr>
          <w:ilvl w:val="0"/>
          <w:numId w:val="7"/>
        </w:numPr>
        <w:spacing w:after="160" w:line="280" w:lineRule="auto"/>
      </w:pPr>
      <w:r>
        <w:rPr>
          <w:rFonts w:ascii="Calibri" w:hAnsi="Calibri" w:eastAsia="微软雅黑"/>
          <w:b/>
          <w:i w:val="0"/>
        </w:rPr>
        <w:t>官方链接：</w:t>
      </w:r>
      <w:r>
        <w:rPr>
          <w:rFonts w:ascii="Calibri" w:hAnsi="Calibri" w:eastAsia="微软雅黑"/>
          <w:b w:val="0"/>
          <w:i w:val="0"/>
        </w:rPr>
        <w:t xml:space="preserve"> </w:t>
      </w:r>
      <w:r>
        <w:fldChar w:fldCharType="begin"/>
      </w:r>
      <w:r>
        <w:instrText xml:space="preserve"> HYPERLINK "https://www.jumptrading.com/hr/job?gh_jid=6190021" \h </w:instrText>
      </w:r>
      <w:r>
        <w:fldChar w:fldCharType="separate"/>
      </w:r>
      <w:r>
        <w:rPr>
          <w:rFonts w:ascii="Calibri" w:hAnsi="Calibri" w:eastAsia="微软雅黑"/>
          <w:color w:val="2E74B5"/>
          <w:u w:val="single"/>
        </w:rPr>
        <w:t>Jump role 6190021</w:t>
      </w:r>
      <w:r>
        <w:rPr>
          <w:rFonts w:ascii="Calibri" w:hAnsi="Calibri" w:eastAsia="微软雅黑"/>
          <w:color w:val="2E74B5"/>
          <w:u w:val="single"/>
        </w:rPr>
        <w:fldChar w:fldCharType="end"/>
      </w:r>
    </w:p>
    <w:p w14:paraId="66E33775">
      <w:pPr>
        <w:pStyle w:val="5"/>
        <w:keepNext/>
      </w:pPr>
      <w:bookmarkStart w:id="37" w:name="_Toc17126"/>
      <w:r>
        <w:rPr>
          <w:rFonts w:ascii="Calibri" w:hAnsi="Calibri" w:eastAsia="微软雅黑"/>
          <w:b w:val="0"/>
          <w:i w:val="0"/>
        </w:rPr>
        <w:t>13. Quantitative Developer | Trading Team</w:t>
      </w:r>
      <w:bookmarkEnd w:id="37"/>
    </w:p>
    <w:p w14:paraId="1AA9F698">
      <w:pPr>
        <w:numPr>
          <w:ilvl w:val="0"/>
          <w:numId w:val="7"/>
        </w:numPr>
        <w:spacing w:after="160" w:line="280" w:lineRule="auto"/>
      </w:pPr>
      <w:r>
        <w:rPr>
          <w:rFonts w:ascii="Calibri" w:hAnsi="Calibri" w:eastAsia="微软雅黑"/>
          <w:b/>
          <w:i w:val="0"/>
        </w:rPr>
        <w:t>Track / 地点：</w:t>
      </w:r>
      <w:r>
        <w:rPr>
          <w:rFonts w:ascii="Calibri" w:hAnsi="Calibri" w:eastAsia="微软雅黑"/>
          <w:b w:val="0"/>
          <w:i w:val="0"/>
        </w:rPr>
        <w:t xml:space="preserve"> Experienced / Singapore, Hong Kong（分析归属：香港）</w:t>
      </w:r>
    </w:p>
    <w:p w14:paraId="7ADC4380">
      <w:pPr>
        <w:numPr>
          <w:ilvl w:val="0"/>
          <w:numId w:val="7"/>
        </w:numPr>
        <w:spacing w:after="160" w:line="280" w:lineRule="auto"/>
      </w:pPr>
      <w:r>
        <w:rPr>
          <w:rFonts w:ascii="Calibri" w:hAnsi="Calibri" w:eastAsia="微软雅黑"/>
          <w:b/>
          <w:i w:val="0"/>
        </w:rPr>
        <w:t>部门 / 能力族：</w:t>
      </w:r>
      <w:r>
        <w:rPr>
          <w:rFonts w:ascii="Calibri" w:hAnsi="Calibri" w:eastAsia="微软雅黑"/>
          <w:b w:val="0"/>
          <w:i w:val="0"/>
        </w:rPr>
        <w:t xml:space="preserve"> Front Office / Trading Systems / Quant Development</w:t>
      </w:r>
    </w:p>
    <w:p w14:paraId="58C8C31C">
      <w:pPr>
        <w:numPr>
          <w:ilvl w:val="0"/>
          <w:numId w:val="7"/>
        </w:numPr>
        <w:spacing w:after="160" w:line="280" w:lineRule="auto"/>
      </w:pPr>
      <w:r>
        <w:rPr>
          <w:rFonts w:ascii="Calibri" w:hAnsi="Calibri" w:eastAsia="微软雅黑"/>
          <w:b/>
          <w:i w:val="0"/>
        </w:rPr>
        <w:t>岗位任务：</w:t>
      </w:r>
      <w:r>
        <w:rPr>
          <w:rFonts w:ascii="Calibri" w:hAnsi="Calibri" w:eastAsia="微软雅黑"/>
          <w:b w:val="0"/>
          <w:i w:val="0"/>
        </w:rPr>
        <w:t xml:space="preserve"> 作为研究到风险上线链路的生产工程枢纽，维护监控、修复根因并优化 ML/GPU 任务。</w:t>
      </w:r>
    </w:p>
    <w:p w14:paraId="1E2CC869">
      <w:pPr>
        <w:numPr>
          <w:ilvl w:val="0"/>
          <w:numId w:val="7"/>
        </w:numPr>
        <w:spacing w:after="160" w:line="280" w:lineRule="auto"/>
      </w:pPr>
      <w:r>
        <w:rPr>
          <w:rFonts w:ascii="Calibri" w:hAnsi="Calibri" w:eastAsia="微软雅黑"/>
          <w:b/>
          <w:i w:val="0"/>
        </w:rPr>
        <w:t>核心判断面：</w:t>
      </w:r>
      <w:r>
        <w:rPr>
          <w:rFonts w:ascii="Calibri" w:hAnsi="Calibri" w:eastAsia="微软雅黑"/>
          <w:b w:val="0"/>
          <w:i w:val="0"/>
        </w:rPr>
        <w:t xml:space="preserve"> 高压实盘故障能否被自主解决，系统性修复能否减少重复告警和停机。</w:t>
      </w:r>
    </w:p>
    <w:p w14:paraId="56C0B49A">
      <w:pPr>
        <w:numPr>
          <w:ilvl w:val="0"/>
          <w:numId w:val="7"/>
        </w:numPr>
        <w:spacing w:after="160" w:line="280" w:lineRule="auto"/>
      </w:pPr>
      <w:r>
        <w:rPr>
          <w:rFonts w:ascii="Calibri" w:hAnsi="Calibri" w:eastAsia="微软雅黑"/>
          <w:b/>
          <w:i w:val="0"/>
        </w:rPr>
        <w:t>候选人证据：</w:t>
      </w:r>
      <w:r>
        <w:rPr>
          <w:rFonts w:ascii="Calibri" w:hAnsi="Calibri" w:eastAsia="微软雅黑"/>
          <w:b w:val="0"/>
          <w:i w:val="0"/>
        </w:rPr>
        <w:t xml:space="preserve"> Python 为主、C++、Linux/Bash、监控与调试、CI/CD/IaC/容器/K8s/Prometheus/Grafana。</w:t>
      </w:r>
    </w:p>
    <w:p w14:paraId="0165814B">
      <w:pPr>
        <w:numPr>
          <w:ilvl w:val="0"/>
          <w:numId w:val="7"/>
        </w:numPr>
        <w:spacing w:after="160" w:line="280" w:lineRule="auto"/>
      </w:pPr>
      <w:r>
        <w:rPr>
          <w:rFonts w:ascii="Calibri" w:hAnsi="Calibri" w:eastAsia="微软雅黑"/>
          <w:b/>
          <w:i w:val="0"/>
        </w:rPr>
        <w:t>技术信号：</w:t>
      </w:r>
      <w:r>
        <w:rPr>
          <w:rFonts w:ascii="Calibri" w:hAnsi="Calibri" w:eastAsia="微软雅黑"/>
          <w:b w:val="0"/>
          <w:i w:val="0"/>
        </w:rPr>
        <w:t xml:space="preserve"> Python / C++ / Linux / Machine Learning / Deep Learning / HPC / Distributed / GPU / Production / Observability / Cloud-Native Delivery</w:t>
      </w:r>
    </w:p>
    <w:p w14:paraId="167EFF85">
      <w:pPr>
        <w:numPr>
          <w:ilvl w:val="0"/>
          <w:numId w:val="7"/>
        </w:numPr>
        <w:spacing w:after="160" w:line="280" w:lineRule="auto"/>
      </w:pPr>
      <w:r>
        <w:rPr>
          <w:rFonts w:ascii="Calibri" w:hAnsi="Calibri" w:eastAsia="微软雅黑"/>
          <w:b/>
          <w:i w:val="0"/>
        </w:rPr>
        <w:t>方向信号（分析）：</w:t>
      </w:r>
      <w:r>
        <w:rPr>
          <w:rFonts w:ascii="Calibri" w:hAnsi="Calibri" w:eastAsia="微软雅黑"/>
          <w:b w:val="0"/>
          <w:i w:val="0"/>
        </w:rPr>
        <w:t xml:space="preserve"> 香港共享岗位显露出研究基础设施、生产工程、GPU 性能与交易运营融合。</w:t>
      </w:r>
    </w:p>
    <w:p w14:paraId="76B34D81">
      <w:pPr>
        <w:numPr>
          <w:ilvl w:val="0"/>
          <w:numId w:val="7"/>
        </w:numPr>
        <w:spacing w:after="160" w:line="280" w:lineRule="auto"/>
      </w:pPr>
      <w:r>
        <w:rPr>
          <w:rFonts w:ascii="Calibri" w:hAnsi="Calibri" w:eastAsia="微软雅黑"/>
          <w:b/>
          <w:i w:val="0"/>
        </w:rPr>
        <w:t>时间：</w:t>
      </w:r>
      <w:r>
        <w:rPr>
          <w:rFonts w:ascii="Calibri" w:hAnsi="Calibri" w:eastAsia="微软雅黑"/>
          <w:b w:val="0"/>
          <w:i w:val="0"/>
        </w:rPr>
        <w:t xml:space="preserve"> 首次公开 2026-08-24T01:57:26-04:00；最近更新 2026-08-25T03:30:03-04:00</w:t>
      </w:r>
    </w:p>
    <w:p w14:paraId="59D87F3F">
      <w:pPr>
        <w:numPr>
          <w:ilvl w:val="0"/>
          <w:numId w:val="7"/>
        </w:numPr>
        <w:spacing w:after="160" w:line="280" w:lineRule="auto"/>
      </w:pPr>
      <w:r>
        <w:rPr>
          <w:rFonts w:ascii="Calibri" w:hAnsi="Calibri" w:eastAsia="微软雅黑"/>
          <w:b/>
          <w:i w:val="0"/>
        </w:rPr>
        <w:t>官方链接：</w:t>
      </w:r>
      <w:r>
        <w:rPr>
          <w:rFonts w:ascii="Calibri" w:hAnsi="Calibri" w:eastAsia="微软雅黑"/>
          <w:b w:val="0"/>
          <w:i w:val="0"/>
        </w:rPr>
        <w:t xml:space="preserve"> </w:t>
      </w:r>
      <w:r>
        <w:fldChar w:fldCharType="begin"/>
      </w:r>
      <w:r>
        <w:instrText xml:space="preserve"> HYPERLINK "https://www.jumptrading.com/hr/job?gh_jid=8105914" \h </w:instrText>
      </w:r>
      <w:r>
        <w:fldChar w:fldCharType="separate"/>
      </w:r>
      <w:r>
        <w:rPr>
          <w:rFonts w:ascii="Calibri" w:hAnsi="Calibri" w:eastAsia="微软雅黑"/>
          <w:color w:val="2E74B5"/>
          <w:u w:val="single"/>
        </w:rPr>
        <w:t>Jump role 8105914</w:t>
      </w:r>
      <w:r>
        <w:rPr>
          <w:rFonts w:ascii="Calibri" w:hAnsi="Calibri" w:eastAsia="微软雅黑"/>
          <w:color w:val="2E74B5"/>
          <w:u w:val="single"/>
        </w:rPr>
        <w:fldChar w:fldCharType="end"/>
      </w:r>
    </w:p>
    <w:p w14:paraId="0BDF8991">
      <w:pPr>
        <w:pStyle w:val="4"/>
      </w:pPr>
      <w:bookmarkStart w:id="38" w:name="_Toc4595"/>
      <w:r>
        <w:rPr>
          <w:rFonts w:ascii="Calibri" w:hAnsi="Calibri" w:eastAsia="微软雅黑"/>
          <w:b w:val="0"/>
          <w:i w:val="0"/>
        </w:rPr>
        <w:t>10. Student &amp; New Grad Roles：逐岗尽调</w:t>
      </w:r>
      <w:bookmarkEnd w:id="38"/>
    </w:p>
    <w:p w14:paraId="60C5D8D5">
      <w:pPr>
        <w:pStyle w:val="5"/>
        <w:keepNext/>
      </w:pPr>
      <w:bookmarkStart w:id="39" w:name="_Toc8171"/>
      <w:r>
        <w:rPr>
          <w:rFonts w:ascii="Calibri" w:hAnsi="Calibri" w:eastAsia="微软雅黑"/>
          <w:b w:val="0"/>
          <w:i w:val="0"/>
        </w:rPr>
        <w:t>1. Campus AI/ML Researcher (Intern)</w:t>
      </w:r>
      <w:bookmarkEnd w:id="39"/>
    </w:p>
    <w:p w14:paraId="67A04CCC">
      <w:pPr>
        <w:numPr>
          <w:ilvl w:val="0"/>
          <w:numId w:val="7"/>
        </w:numPr>
        <w:spacing w:after="160" w:line="280" w:lineRule="auto"/>
      </w:pPr>
      <w:r>
        <w:rPr>
          <w:rFonts w:ascii="Calibri" w:hAnsi="Calibri" w:eastAsia="微软雅黑"/>
          <w:b/>
          <w:i w:val="0"/>
        </w:rPr>
        <w:t>Track / 地点：</w:t>
      </w:r>
      <w:r>
        <w:rPr>
          <w:rFonts w:ascii="Calibri" w:hAnsi="Calibri" w:eastAsia="微软雅黑"/>
          <w:b w:val="0"/>
          <w:i w:val="0"/>
        </w:rPr>
        <w:t xml:space="preserve"> Student &amp; New Grad / Hong Kong; Shanghai; Singapore（分析归属：香港 + 上海）</w:t>
      </w:r>
    </w:p>
    <w:p w14:paraId="38E89100">
      <w:pPr>
        <w:numPr>
          <w:ilvl w:val="0"/>
          <w:numId w:val="7"/>
        </w:numPr>
        <w:spacing w:after="160" w:line="280" w:lineRule="auto"/>
      </w:pPr>
      <w:r>
        <w:rPr>
          <w:rFonts w:ascii="Calibri" w:hAnsi="Calibri" w:eastAsia="微软雅黑"/>
          <w:b/>
          <w:i w:val="0"/>
        </w:rPr>
        <w:t>部门 / 能力族：</w:t>
      </w:r>
      <w:r>
        <w:rPr>
          <w:rFonts w:ascii="Calibri" w:hAnsi="Calibri" w:eastAsia="微软雅黑"/>
          <w:b w:val="0"/>
          <w:i w:val="0"/>
        </w:rPr>
        <w:t xml:space="preserve"> Front Office / AI / ML Research</w:t>
      </w:r>
    </w:p>
    <w:p w14:paraId="0FDDB4B8">
      <w:pPr>
        <w:numPr>
          <w:ilvl w:val="0"/>
          <w:numId w:val="7"/>
        </w:numPr>
        <w:spacing w:after="160" w:line="280" w:lineRule="auto"/>
      </w:pPr>
      <w:r>
        <w:rPr>
          <w:rFonts w:ascii="Calibri" w:hAnsi="Calibri" w:eastAsia="微软雅黑"/>
          <w:b/>
          <w:i w:val="0"/>
        </w:rPr>
        <w:t>岗位任务：</w:t>
      </w:r>
      <w:r>
        <w:rPr>
          <w:rFonts w:ascii="Calibri" w:hAnsi="Calibri" w:eastAsia="微软雅黑"/>
          <w:b w:val="0"/>
          <w:i w:val="0"/>
        </w:rPr>
        <w:t xml:space="preserve"> 把开放式 AI/ML 研究从概念推进到可用于量化研究与变现流程的模型、工具和基础设施。</w:t>
      </w:r>
    </w:p>
    <w:p w14:paraId="1A5122D2">
      <w:pPr>
        <w:numPr>
          <w:ilvl w:val="0"/>
          <w:numId w:val="7"/>
        </w:numPr>
        <w:spacing w:after="160" w:line="280" w:lineRule="auto"/>
      </w:pPr>
      <w:r>
        <w:rPr>
          <w:rFonts w:ascii="Calibri" w:hAnsi="Calibri" w:eastAsia="微软雅黑"/>
          <w:b/>
          <w:i w:val="0"/>
        </w:rPr>
        <w:t>核心判断面：</w:t>
      </w:r>
      <w:r>
        <w:rPr>
          <w:rFonts w:ascii="Calibri" w:hAnsi="Calibri" w:eastAsia="微软雅黑"/>
          <w:b w:val="0"/>
          <w:i w:val="0"/>
        </w:rPr>
        <w:t xml:space="preserve"> 研究质量、工程可用性、定量推理与市场反馈能否形成闭环。</w:t>
      </w:r>
    </w:p>
    <w:p w14:paraId="41825F2D">
      <w:pPr>
        <w:numPr>
          <w:ilvl w:val="0"/>
          <w:numId w:val="7"/>
        </w:numPr>
        <w:spacing w:after="160" w:line="280" w:lineRule="auto"/>
      </w:pPr>
      <w:r>
        <w:rPr>
          <w:rFonts w:ascii="Calibri" w:hAnsi="Calibri" w:eastAsia="微软雅黑"/>
          <w:b/>
          <w:i w:val="0"/>
        </w:rPr>
        <w:t>候选人证据：</w:t>
      </w:r>
      <w:r>
        <w:rPr>
          <w:rFonts w:ascii="Calibri" w:hAnsi="Calibri" w:eastAsia="微软雅黑"/>
          <w:b w:val="0"/>
          <w:i w:val="0"/>
        </w:rPr>
        <w:t xml:space="preserve"> 顶会/开源研究、PyTorch/JAX/TensorFlow、Python/C++、Transformer/SSM 与端到端实验。</w:t>
      </w:r>
    </w:p>
    <w:p w14:paraId="204FC81B">
      <w:pPr>
        <w:numPr>
          <w:ilvl w:val="0"/>
          <w:numId w:val="7"/>
        </w:numPr>
        <w:spacing w:after="160" w:line="280" w:lineRule="auto"/>
      </w:pPr>
      <w:r>
        <w:rPr>
          <w:rFonts w:ascii="Calibri" w:hAnsi="Calibri" w:eastAsia="微软雅黑"/>
          <w:b/>
          <w:i w:val="0"/>
        </w:rPr>
        <w:t>技术信号：</w:t>
      </w:r>
      <w:r>
        <w:rPr>
          <w:rFonts w:ascii="Calibri" w:hAnsi="Calibri" w:eastAsia="微软雅黑"/>
          <w:b w:val="0"/>
          <w:i w:val="0"/>
        </w:rPr>
        <w:t xml:space="preserve"> Python / C++ / Machine Learning / Deep Learning / Statistics</w:t>
      </w:r>
    </w:p>
    <w:p w14:paraId="08AB2E17">
      <w:pPr>
        <w:numPr>
          <w:ilvl w:val="0"/>
          <w:numId w:val="7"/>
        </w:numPr>
        <w:spacing w:after="160" w:line="280" w:lineRule="auto"/>
      </w:pPr>
      <w:r>
        <w:rPr>
          <w:rFonts w:ascii="Calibri" w:hAnsi="Calibri" w:eastAsia="微软雅黑"/>
          <w:b/>
          <w:i w:val="0"/>
        </w:rPr>
        <w:t>方向信号（分析）：</w:t>
      </w:r>
      <w:r>
        <w:rPr>
          <w:rFonts w:ascii="Calibri" w:hAnsi="Calibri" w:eastAsia="微软雅黑"/>
          <w:b w:val="0"/>
          <w:i w:val="0"/>
        </w:rPr>
        <w:t xml:space="preserve"> 亚太校园人才管道已把现代深度学习和语言模型架构纳入交易研究入口。</w:t>
      </w:r>
    </w:p>
    <w:p w14:paraId="185A632A">
      <w:pPr>
        <w:numPr>
          <w:ilvl w:val="0"/>
          <w:numId w:val="7"/>
        </w:numPr>
        <w:spacing w:after="160" w:line="280" w:lineRule="auto"/>
      </w:pPr>
      <w:r>
        <w:rPr>
          <w:rFonts w:ascii="Calibri" w:hAnsi="Calibri" w:eastAsia="微软雅黑"/>
          <w:b/>
          <w:i w:val="0"/>
        </w:rPr>
        <w:t>时间：</w:t>
      </w:r>
      <w:r>
        <w:rPr>
          <w:rFonts w:ascii="Calibri" w:hAnsi="Calibri" w:eastAsia="微软雅黑"/>
          <w:b w:val="0"/>
          <w:i w:val="0"/>
        </w:rPr>
        <w:t xml:space="preserve"> 首次公开 2026-08-24T03:43:03-04:00；最近更新 2026-08-28T07:28:48-04:00</w:t>
      </w:r>
    </w:p>
    <w:p w14:paraId="345AA810">
      <w:pPr>
        <w:numPr>
          <w:ilvl w:val="0"/>
          <w:numId w:val="7"/>
        </w:numPr>
        <w:spacing w:after="160" w:line="280" w:lineRule="auto"/>
      </w:pPr>
      <w:r>
        <w:rPr>
          <w:rFonts w:ascii="Calibri" w:hAnsi="Calibri" w:eastAsia="微软雅黑"/>
          <w:b/>
          <w:i w:val="0"/>
        </w:rPr>
        <w:t>官方链接：</w:t>
      </w:r>
      <w:r>
        <w:rPr>
          <w:rFonts w:ascii="Calibri" w:hAnsi="Calibri" w:eastAsia="微软雅黑"/>
          <w:b w:val="0"/>
          <w:i w:val="0"/>
        </w:rPr>
        <w:t xml:space="preserve"> </w:t>
      </w:r>
      <w:r>
        <w:fldChar w:fldCharType="begin"/>
      </w:r>
      <w:r>
        <w:instrText xml:space="preserve"> HYPERLINK "https://www.jumptrading.com/hr/job?gh_jid=8027938" \h </w:instrText>
      </w:r>
      <w:r>
        <w:fldChar w:fldCharType="separate"/>
      </w:r>
      <w:r>
        <w:rPr>
          <w:rFonts w:ascii="Calibri" w:hAnsi="Calibri" w:eastAsia="微软雅黑"/>
          <w:color w:val="2E74B5"/>
          <w:u w:val="single"/>
        </w:rPr>
        <w:t>Jump role 8027938</w:t>
      </w:r>
      <w:r>
        <w:rPr>
          <w:rFonts w:ascii="Calibri" w:hAnsi="Calibri" w:eastAsia="微软雅黑"/>
          <w:color w:val="2E74B5"/>
          <w:u w:val="single"/>
        </w:rPr>
        <w:fldChar w:fldCharType="end"/>
      </w:r>
    </w:p>
    <w:p w14:paraId="277762FB">
      <w:pPr>
        <w:pStyle w:val="5"/>
        <w:keepNext/>
      </w:pPr>
      <w:bookmarkStart w:id="40" w:name="_Toc5149"/>
      <w:r>
        <w:rPr>
          <w:rFonts w:ascii="Calibri" w:hAnsi="Calibri" w:eastAsia="微软雅黑"/>
          <w:b w:val="0"/>
          <w:i w:val="0"/>
        </w:rPr>
        <w:t>2. Campus Quantitative Researcher (Intern)</w:t>
      </w:r>
      <w:bookmarkEnd w:id="40"/>
    </w:p>
    <w:p w14:paraId="5901F7C1">
      <w:pPr>
        <w:numPr>
          <w:ilvl w:val="0"/>
          <w:numId w:val="7"/>
        </w:numPr>
        <w:spacing w:after="160" w:line="280" w:lineRule="auto"/>
      </w:pPr>
      <w:r>
        <w:rPr>
          <w:rFonts w:ascii="Calibri" w:hAnsi="Calibri" w:eastAsia="微软雅黑"/>
          <w:b/>
          <w:i w:val="0"/>
        </w:rPr>
        <w:t>Track / 地点：</w:t>
      </w:r>
      <w:r>
        <w:rPr>
          <w:rFonts w:ascii="Calibri" w:hAnsi="Calibri" w:eastAsia="微软雅黑"/>
          <w:b w:val="0"/>
          <w:i w:val="0"/>
        </w:rPr>
        <w:t xml:space="preserve"> Student &amp; New Grad / Hong Kong; Shanghai（分析归属：香港 + 上海）</w:t>
      </w:r>
    </w:p>
    <w:p w14:paraId="4792C418">
      <w:pPr>
        <w:numPr>
          <w:ilvl w:val="0"/>
          <w:numId w:val="7"/>
        </w:numPr>
        <w:spacing w:after="160" w:line="280" w:lineRule="auto"/>
      </w:pPr>
      <w:r>
        <w:rPr>
          <w:rFonts w:ascii="Calibri" w:hAnsi="Calibri" w:eastAsia="微软雅黑"/>
          <w:b/>
          <w:i w:val="0"/>
        </w:rPr>
        <w:t>部门 / 能力族：</w:t>
      </w:r>
      <w:r>
        <w:rPr>
          <w:rFonts w:ascii="Calibri" w:hAnsi="Calibri" w:eastAsia="微软雅黑"/>
          <w:b w:val="0"/>
          <w:i w:val="0"/>
        </w:rPr>
        <w:t xml:space="preserve"> Front Office / Quant Research / Trading</w:t>
      </w:r>
    </w:p>
    <w:p w14:paraId="0778517F">
      <w:pPr>
        <w:numPr>
          <w:ilvl w:val="0"/>
          <w:numId w:val="7"/>
        </w:numPr>
        <w:spacing w:after="160" w:line="280" w:lineRule="auto"/>
      </w:pPr>
      <w:r>
        <w:rPr>
          <w:rFonts w:ascii="Calibri" w:hAnsi="Calibri" w:eastAsia="微软雅黑"/>
          <w:b/>
          <w:i w:val="0"/>
        </w:rPr>
        <w:t>岗位任务：</w:t>
      </w:r>
      <w:r>
        <w:rPr>
          <w:rFonts w:ascii="Calibri" w:hAnsi="Calibri" w:eastAsia="微软雅黑"/>
          <w:b w:val="0"/>
          <w:i w:val="0"/>
        </w:rPr>
        <w:t xml:space="preserve"> 在十周训练和团队轮转中构建预测模型、自动交易算法并理解市场机制。</w:t>
      </w:r>
    </w:p>
    <w:p w14:paraId="7E87A2A8">
      <w:pPr>
        <w:numPr>
          <w:ilvl w:val="0"/>
          <w:numId w:val="7"/>
        </w:numPr>
        <w:spacing w:after="160" w:line="280" w:lineRule="auto"/>
      </w:pPr>
      <w:r>
        <w:rPr>
          <w:rFonts w:ascii="Calibri" w:hAnsi="Calibri" w:eastAsia="微软雅黑"/>
          <w:b/>
          <w:i w:val="0"/>
        </w:rPr>
        <w:t>核心判断面：</w:t>
      </w:r>
      <w:r>
        <w:rPr>
          <w:rFonts w:ascii="Calibri" w:hAnsi="Calibri" w:eastAsia="微软雅黑"/>
          <w:b w:val="0"/>
          <w:i w:val="0"/>
        </w:rPr>
        <w:t xml:space="preserve"> 数学、统计、编程与交易直觉能否快速融合并接受真实市场反馈。</w:t>
      </w:r>
    </w:p>
    <w:p w14:paraId="48F1586A">
      <w:pPr>
        <w:numPr>
          <w:ilvl w:val="0"/>
          <w:numId w:val="7"/>
        </w:numPr>
        <w:spacing w:after="160" w:line="280" w:lineRule="auto"/>
      </w:pPr>
      <w:r>
        <w:rPr>
          <w:rFonts w:ascii="Calibri" w:hAnsi="Calibri" w:eastAsia="微软雅黑"/>
          <w:b/>
          <w:i w:val="0"/>
        </w:rPr>
        <w:t>候选人证据：</w:t>
      </w:r>
      <w:r>
        <w:rPr>
          <w:rFonts w:ascii="Calibri" w:hAnsi="Calibri" w:eastAsia="微软雅黑"/>
          <w:b w:val="0"/>
          <w:i w:val="0"/>
        </w:rPr>
        <w:t xml:space="preserve"> 量化分析、数据挖掘、Python/C++、机器学习、研究项目与快速学习证据。</w:t>
      </w:r>
    </w:p>
    <w:p w14:paraId="440AEA89">
      <w:pPr>
        <w:numPr>
          <w:ilvl w:val="0"/>
          <w:numId w:val="7"/>
        </w:numPr>
        <w:spacing w:after="160" w:line="280" w:lineRule="auto"/>
      </w:pPr>
      <w:r>
        <w:rPr>
          <w:rFonts w:ascii="Calibri" w:hAnsi="Calibri" w:eastAsia="微软雅黑"/>
          <w:b/>
          <w:i w:val="0"/>
        </w:rPr>
        <w:t>技术信号：</w:t>
      </w:r>
      <w:r>
        <w:rPr>
          <w:rFonts w:ascii="Calibri" w:hAnsi="Calibri" w:eastAsia="微软雅黑"/>
          <w:b w:val="0"/>
          <w:i w:val="0"/>
        </w:rPr>
        <w:t xml:space="preserve"> Python / C++ / Machine Learning / HPC / Distributed / Statistics / Market Microstructure</w:t>
      </w:r>
    </w:p>
    <w:p w14:paraId="203FF9F8">
      <w:pPr>
        <w:numPr>
          <w:ilvl w:val="0"/>
          <w:numId w:val="7"/>
        </w:numPr>
        <w:spacing w:after="160" w:line="280" w:lineRule="auto"/>
      </w:pPr>
      <w:r>
        <w:rPr>
          <w:rFonts w:ascii="Calibri" w:hAnsi="Calibri" w:eastAsia="微软雅黑"/>
          <w:b/>
          <w:i w:val="0"/>
        </w:rPr>
        <w:t>方向信号（分析）：</w:t>
      </w:r>
      <w:r>
        <w:rPr>
          <w:rFonts w:ascii="Calibri" w:hAnsi="Calibri" w:eastAsia="微软雅黑"/>
          <w:b w:val="0"/>
          <w:i w:val="0"/>
        </w:rPr>
        <w:t xml:space="preserve"> 香港与上海共享研究型校园入口，并把研究、交易、软件三种角色交叉培养。</w:t>
      </w:r>
    </w:p>
    <w:p w14:paraId="7527E84F">
      <w:pPr>
        <w:numPr>
          <w:ilvl w:val="0"/>
          <w:numId w:val="7"/>
        </w:numPr>
        <w:spacing w:after="160" w:line="280" w:lineRule="auto"/>
      </w:pPr>
      <w:r>
        <w:rPr>
          <w:rFonts w:ascii="Calibri" w:hAnsi="Calibri" w:eastAsia="微软雅黑"/>
          <w:b/>
          <w:i w:val="0"/>
        </w:rPr>
        <w:t>时间：</w:t>
      </w:r>
      <w:r>
        <w:rPr>
          <w:rFonts w:ascii="Calibri" w:hAnsi="Calibri" w:eastAsia="微软雅黑"/>
          <w:b w:val="0"/>
          <w:i w:val="0"/>
        </w:rPr>
        <w:t xml:space="preserve"> 首次公开 2026-08-24T03:42:53-04:00；最近更新 2026-08-28T07:27:49-04:00</w:t>
      </w:r>
    </w:p>
    <w:p w14:paraId="2ED71B70">
      <w:pPr>
        <w:numPr>
          <w:ilvl w:val="0"/>
          <w:numId w:val="7"/>
        </w:numPr>
        <w:spacing w:after="160" w:line="280" w:lineRule="auto"/>
      </w:pPr>
      <w:r>
        <w:rPr>
          <w:rFonts w:ascii="Calibri" w:hAnsi="Calibri" w:eastAsia="微软雅黑"/>
          <w:b/>
          <w:i w:val="0"/>
        </w:rPr>
        <w:t>官方链接：</w:t>
      </w:r>
      <w:r>
        <w:rPr>
          <w:rFonts w:ascii="Calibri" w:hAnsi="Calibri" w:eastAsia="微软雅黑"/>
          <w:b w:val="0"/>
          <w:i w:val="0"/>
        </w:rPr>
        <w:t xml:space="preserve"> </w:t>
      </w:r>
      <w:r>
        <w:fldChar w:fldCharType="begin"/>
      </w:r>
      <w:r>
        <w:instrText xml:space="preserve"> HYPERLINK "https://www.jumptrading.com/hr/job?gh_jid=8027900" \h </w:instrText>
      </w:r>
      <w:r>
        <w:fldChar w:fldCharType="separate"/>
      </w:r>
      <w:r>
        <w:rPr>
          <w:rFonts w:ascii="Calibri" w:hAnsi="Calibri" w:eastAsia="微软雅黑"/>
          <w:color w:val="2E74B5"/>
          <w:u w:val="single"/>
        </w:rPr>
        <w:t>Jump role 8027900</w:t>
      </w:r>
      <w:r>
        <w:rPr>
          <w:rFonts w:ascii="Calibri" w:hAnsi="Calibri" w:eastAsia="微软雅黑"/>
          <w:color w:val="2E74B5"/>
          <w:u w:val="single"/>
        </w:rPr>
        <w:fldChar w:fldCharType="end"/>
      </w:r>
    </w:p>
    <w:p w14:paraId="780AC773">
      <w:pPr>
        <w:pStyle w:val="5"/>
        <w:keepNext/>
      </w:pPr>
      <w:bookmarkStart w:id="41" w:name="_Toc28396"/>
      <w:r>
        <w:rPr>
          <w:rFonts w:ascii="Calibri" w:hAnsi="Calibri" w:eastAsia="微软雅黑"/>
          <w:b w:val="0"/>
          <w:i w:val="0"/>
        </w:rPr>
        <w:t>3. Campus Quantitative Researcher (Off-Cycle - Winter/Spring 2027 Intern)</w:t>
      </w:r>
      <w:bookmarkEnd w:id="41"/>
    </w:p>
    <w:p w14:paraId="147B3733">
      <w:pPr>
        <w:numPr>
          <w:ilvl w:val="0"/>
          <w:numId w:val="7"/>
        </w:numPr>
        <w:spacing w:after="160" w:line="280" w:lineRule="auto"/>
      </w:pPr>
      <w:r>
        <w:rPr>
          <w:rFonts w:ascii="Calibri" w:hAnsi="Calibri" w:eastAsia="微软雅黑"/>
          <w:b/>
          <w:i w:val="0"/>
        </w:rPr>
        <w:t>Track / 地点：</w:t>
      </w:r>
      <w:r>
        <w:rPr>
          <w:rFonts w:ascii="Calibri" w:hAnsi="Calibri" w:eastAsia="微软雅黑"/>
          <w:b w:val="0"/>
          <w:i w:val="0"/>
        </w:rPr>
        <w:t xml:space="preserve"> Student &amp; New Grad / Hong Kong; Shanghai（分析归属：香港 + 上海）</w:t>
      </w:r>
    </w:p>
    <w:p w14:paraId="57BFD8BF">
      <w:pPr>
        <w:numPr>
          <w:ilvl w:val="0"/>
          <w:numId w:val="7"/>
        </w:numPr>
        <w:spacing w:after="160" w:line="280" w:lineRule="auto"/>
      </w:pPr>
      <w:r>
        <w:rPr>
          <w:rFonts w:ascii="Calibri" w:hAnsi="Calibri" w:eastAsia="微软雅黑"/>
          <w:b/>
          <w:i w:val="0"/>
        </w:rPr>
        <w:t>部门 / 能力族：</w:t>
      </w:r>
      <w:r>
        <w:rPr>
          <w:rFonts w:ascii="Calibri" w:hAnsi="Calibri" w:eastAsia="微软雅黑"/>
          <w:b w:val="0"/>
          <w:i w:val="0"/>
        </w:rPr>
        <w:t xml:space="preserve"> Front Office / Quant Research / Trading</w:t>
      </w:r>
    </w:p>
    <w:p w14:paraId="4300B699">
      <w:pPr>
        <w:numPr>
          <w:ilvl w:val="0"/>
          <w:numId w:val="7"/>
        </w:numPr>
        <w:spacing w:after="160" w:line="280" w:lineRule="auto"/>
      </w:pPr>
      <w:r>
        <w:rPr>
          <w:rFonts w:ascii="Calibri" w:hAnsi="Calibri" w:eastAsia="微软雅黑"/>
          <w:b/>
          <w:i w:val="0"/>
        </w:rPr>
        <w:t>岗位任务：</w:t>
      </w:r>
      <w:r>
        <w:rPr>
          <w:rFonts w:ascii="Calibri" w:hAnsi="Calibri" w:eastAsia="微软雅黑"/>
          <w:b w:val="0"/>
          <w:i w:val="0"/>
        </w:rPr>
        <w:t xml:space="preserve"> 通过 2027 冬/春 off-cycle 项目训练预测建模、市场机制、统计与工程实现。</w:t>
      </w:r>
    </w:p>
    <w:p w14:paraId="36CCA4EE">
      <w:pPr>
        <w:numPr>
          <w:ilvl w:val="0"/>
          <w:numId w:val="7"/>
        </w:numPr>
        <w:spacing w:after="160" w:line="280" w:lineRule="auto"/>
      </w:pPr>
      <w:r>
        <w:rPr>
          <w:rFonts w:ascii="Calibri" w:hAnsi="Calibri" w:eastAsia="微软雅黑"/>
          <w:b/>
          <w:i w:val="0"/>
        </w:rPr>
        <w:t>核心判断面：</w:t>
      </w:r>
      <w:r>
        <w:rPr>
          <w:rFonts w:ascii="Calibri" w:hAnsi="Calibri" w:eastAsia="微软雅黑"/>
          <w:b w:val="0"/>
          <w:i w:val="0"/>
        </w:rPr>
        <w:t xml:space="preserve"> 候选人能否在非标准招聘周期中完成真实研究并转化为毕业后全职潜力。</w:t>
      </w:r>
    </w:p>
    <w:p w14:paraId="76B1E8F7">
      <w:pPr>
        <w:numPr>
          <w:ilvl w:val="0"/>
          <w:numId w:val="7"/>
        </w:numPr>
        <w:spacing w:after="160" w:line="280" w:lineRule="auto"/>
      </w:pPr>
      <w:r>
        <w:rPr>
          <w:rFonts w:ascii="Calibri" w:hAnsi="Calibri" w:eastAsia="微软雅黑"/>
          <w:b/>
          <w:i w:val="0"/>
        </w:rPr>
        <w:t>候选人证据：</w:t>
      </w:r>
      <w:r>
        <w:rPr>
          <w:rFonts w:ascii="Calibri" w:hAnsi="Calibri" w:eastAsia="微软雅黑"/>
          <w:b w:val="0"/>
          <w:i w:val="0"/>
        </w:rPr>
        <w:t xml:space="preserve"> 2027 毕业时间匹配、数学/ML/编程、研究复现和团队协作。</w:t>
      </w:r>
    </w:p>
    <w:p w14:paraId="1E0FD30F">
      <w:pPr>
        <w:numPr>
          <w:ilvl w:val="0"/>
          <w:numId w:val="7"/>
        </w:numPr>
        <w:spacing w:after="160" w:line="280" w:lineRule="auto"/>
      </w:pPr>
      <w:r>
        <w:rPr>
          <w:rFonts w:ascii="Calibri" w:hAnsi="Calibri" w:eastAsia="微软雅黑"/>
          <w:b/>
          <w:i w:val="0"/>
        </w:rPr>
        <w:t>技术信号：</w:t>
      </w:r>
      <w:r>
        <w:rPr>
          <w:rFonts w:ascii="Calibri" w:hAnsi="Calibri" w:eastAsia="微软雅黑"/>
          <w:b w:val="0"/>
          <w:i w:val="0"/>
        </w:rPr>
        <w:t xml:space="preserve"> Python / C++ / Machine Learning / HPC / Distributed / Statistics / Market Microstructure</w:t>
      </w:r>
    </w:p>
    <w:p w14:paraId="121CDB6B">
      <w:pPr>
        <w:numPr>
          <w:ilvl w:val="0"/>
          <w:numId w:val="7"/>
        </w:numPr>
        <w:spacing w:after="160" w:line="280" w:lineRule="auto"/>
      </w:pPr>
      <w:r>
        <w:rPr>
          <w:rFonts w:ascii="Calibri" w:hAnsi="Calibri" w:eastAsia="微软雅黑"/>
          <w:b/>
          <w:i w:val="0"/>
        </w:rPr>
        <w:t>方向信号（分析）：</w:t>
      </w:r>
      <w:r>
        <w:rPr>
          <w:rFonts w:ascii="Calibri" w:hAnsi="Calibri" w:eastAsia="微软雅黑"/>
          <w:b w:val="0"/>
          <w:i w:val="0"/>
        </w:rPr>
        <w:t xml:space="preserve"> 灵活的 off-cycle 管道说明两地在提前识别长期量化人才。</w:t>
      </w:r>
    </w:p>
    <w:p w14:paraId="74C44F15">
      <w:pPr>
        <w:numPr>
          <w:ilvl w:val="0"/>
          <w:numId w:val="7"/>
        </w:numPr>
        <w:spacing w:after="160" w:line="280" w:lineRule="auto"/>
      </w:pPr>
      <w:r>
        <w:rPr>
          <w:rFonts w:ascii="Calibri" w:hAnsi="Calibri" w:eastAsia="微软雅黑"/>
          <w:b/>
          <w:i w:val="0"/>
        </w:rPr>
        <w:t>时间：</w:t>
      </w:r>
      <w:r>
        <w:rPr>
          <w:rFonts w:ascii="Calibri" w:hAnsi="Calibri" w:eastAsia="微软雅黑"/>
          <w:b w:val="0"/>
          <w:i w:val="0"/>
        </w:rPr>
        <w:t xml:space="preserve"> 首次公开 2026-08-25T06:26:44-04:00；最近更新 2026-08-28T07:26:21-04:00</w:t>
      </w:r>
    </w:p>
    <w:p w14:paraId="4209C72A">
      <w:pPr>
        <w:numPr>
          <w:ilvl w:val="0"/>
          <w:numId w:val="7"/>
        </w:numPr>
        <w:spacing w:after="160" w:line="280" w:lineRule="auto"/>
      </w:pPr>
      <w:r>
        <w:rPr>
          <w:rFonts w:ascii="Calibri" w:hAnsi="Calibri" w:eastAsia="微软雅黑"/>
          <w:b/>
          <w:i w:val="0"/>
        </w:rPr>
        <w:t>官方链接：</w:t>
      </w:r>
      <w:r>
        <w:rPr>
          <w:rFonts w:ascii="Calibri" w:hAnsi="Calibri" w:eastAsia="微软雅黑"/>
          <w:b w:val="0"/>
          <w:i w:val="0"/>
        </w:rPr>
        <w:t xml:space="preserve"> </w:t>
      </w:r>
      <w:r>
        <w:fldChar w:fldCharType="begin"/>
      </w:r>
      <w:r>
        <w:instrText xml:space="preserve"> HYPERLINK "https://www.jumptrading.com/hr/job?gh_jid=8027898" \h </w:instrText>
      </w:r>
      <w:r>
        <w:fldChar w:fldCharType="separate"/>
      </w:r>
      <w:r>
        <w:rPr>
          <w:rFonts w:ascii="Calibri" w:hAnsi="Calibri" w:eastAsia="微软雅黑"/>
          <w:color w:val="2E74B5"/>
          <w:u w:val="single"/>
        </w:rPr>
        <w:t>Jump role 8027898</w:t>
      </w:r>
      <w:r>
        <w:rPr>
          <w:rFonts w:ascii="Calibri" w:hAnsi="Calibri" w:eastAsia="微软雅黑"/>
          <w:color w:val="2E74B5"/>
          <w:u w:val="single"/>
        </w:rPr>
        <w:fldChar w:fldCharType="end"/>
      </w:r>
    </w:p>
    <w:p w14:paraId="137749A3">
      <w:pPr>
        <w:pStyle w:val="5"/>
        <w:keepNext/>
      </w:pPr>
      <w:bookmarkStart w:id="42" w:name="_Toc17213"/>
      <w:r>
        <w:rPr>
          <w:rFonts w:ascii="Calibri" w:hAnsi="Calibri" w:eastAsia="微软雅黑"/>
          <w:b w:val="0"/>
          <w:i w:val="0"/>
        </w:rPr>
        <w:t>4. Campus Quantitative Trader (Intern)</w:t>
      </w:r>
      <w:bookmarkEnd w:id="42"/>
    </w:p>
    <w:p w14:paraId="10430061">
      <w:pPr>
        <w:numPr>
          <w:ilvl w:val="0"/>
          <w:numId w:val="7"/>
        </w:numPr>
        <w:spacing w:after="160" w:line="280" w:lineRule="auto"/>
      </w:pPr>
      <w:r>
        <w:rPr>
          <w:rFonts w:ascii="Calibri" w:hAnsi="Calibri" w:eastAsia="微软雅黑"/>
          <w:b/>
          <w:i w:val="0"/>
        </w:rPr>
        <w:t>Track / 地点：</w:t>
      </w:r>
      <w:r>
        <w:rPr>
          <w:rFonts w:ascii="Calibri" w:hAnsi="Calibri" w:eastAsia="微软雅黑"/>
          <w:b w:val="0"/>
          <w:i w:val="0"/>
        </w:rPr>
        <w:t xml:space="preserve"> Student &amp; New Grad / Hong Kong; Shanghai（分析归属：香港 + 上海）</w:t>
      </w:r>
    </w:p>
    <w:p w14:paraId="187E0A35">
      <w:pPr>
        <w:numPr>
          <w:ilvl w:val="0"/>
          <w:numId w:val="7"/>
        </w:numPr>
        <w:spacing w:after="160" w:line="280" w:lineRule="auto"/>
      </w:pPr>
      <w:r>
        <w:rPr>
          <w:rFonts w:ascii="Calibri" w:hAnsi="Calibri" w:eastAsia="微软雅黑"/>
          <w:b/>
          <w:i w:val="0"/>
        </w:rPr>
        <w:t>部门 / 能力族：</w:t>
      </w:r>
      <w:r>
        <w:rPr>
          <w:rFonts w:ascii="Calibri" w:hAnsi="Calibri" w:eastAsia="微软雅黑"/>
          <w:b w:val="0"/>
          <w:i w:val="0"/>
        </w:rPr>
        <w:t xml:space="preserve"> Front Office / Quant Research / Trading</w:t>
      </w:r>
    </w:p>
    <w:p w14:paraId="3045B707">
      <w:pPr>
        <w:numPr>
          <w:ilvl w:val="0"/>
          <w:numId w:val="7"/>
        </w:numPr>
        <w:spacing w:after="160" w:line="280" w:lineRule="auto"/>
      </w:pPr>
      <w:r>
        <w:rPr>
          <w:rFonts w:ascii="Calibri" w:hAnsi="Calibri" w:eastAsia="微软雅黑"/>
          <w:b/>
          <w:i w:val="0"/>
        </w:rPr>
        <w:t>岗位任务：</w:t>
      </w:r>
      <w:r>
        <w:rPr>
          <w:rFonts w:ascii="Calibri" w:hAnsi="Calibri" w:eastAsia="微软雅黑"/>
          <w:b w:val="0"/>
          <w:i w:val="0"/>
        </w:rPr>
        <w:t xml:space="preserve"> 训练概率思维、风险承担、市场机制和信号研究，并在真实团队项目中验证。</w:t>
      </w:r>
    </w:p>
    <w:p w14:paraId="1C9D6EC9">
      <w:pPr>
        <w:numPr>
          <w:ilvl w:val="0"/>
          <w:numId w:val="7"/>
        </w:numPr>
        <w:spacing w:after="160" w:line="280" w:lineRule="auto"/>
      </w:pPr>
      <w:r>
        <w:rPr>
          <w:rFonts w:ascii="Calibri" w:hAnsi="Calibri" w:eastAsia="微软雅黑"/>
          <w:b/>
          <w:i w:val="0"/>
        </w:rPr>
        <w:t>核心判断面：</w:t>
      </w:r>
      <w:r>
        <w:rPr>
          <w:rFonts w:ascii="Calibri" w:hAnsi="Calibri" w:eastAsia="微软雅黑"/>
          <w:b w:val="0"/>
          <w:i w:val="0"/>
        </w:rPr>
        <w:t xml:space="preserve"> 不确定性下的决策质量、风险直觉、竞争性与编程基础。</w:t>
      </w:r>
    </w:p>
    <w:p w14:paraId="49D9C8FF">
      <w:pPr>
        <w:numPr>
          <w:ilvl w:val="0"/>
          <w:numId w:val="7"/>
        </w:numPr>
        <w:spacing w:after="160" w:line="280" w:lineRule="auto"/>
      </w:pPr>
      <w:r>
        <w:rPr>
          <w:rFonts w:ascii="Calibri" w:hAnsi="Calibri" w:eastAsia="微软雅黑"/>
          <w:b/>
          <w:i w:val="0"/>
        </w:rPr>
        <w:t>候选人证据：</w:t>
      </w:r>
      <w:r>
        <w:rPr>
          <w:rFonts w:ascii="Calibri" w:hAnsi="Calibri" w:eastAsia="微软雅黑"/>
          <w:b w:val="0"/>
          <w:i w:val="0"/>
        </w:rPr>
        <w:t xml:space="preserve"> 概率与数学推理、编程、市场兴趣、模拟交易或博弈型决策记录。</w:t>
      </w:r>
    </w:p>
    <w:p w14:paraId="2320A1B7">
      <w:pPr>
        <w:numPr>
          <w:ilvl w:val="0"/>
          <w:numId w:val="7"/>
        </w:numPr>
        <w:spacing w:after="160" w:line="280" w:lineRule="auto"/>
      </w:pPr>
      <w:r>
        <w:rPr>
          <w:rFonts w:ascii="Calibri" w:hAnsi="Calibri" w:eastAsia="微软雅黑"/>
          <w:b/>
          <w:i w:val="0"/>
        </w:rPr>
        <w:t>技术信号：</w:t>
      </w:r>
      <w:r>
        <w:rPr>
          <w:rFonts w:ascii="Calibri" w:hAnsi="Calibri" w:eastAsia="微软雅黑"/>
          <w:b w:val="0"/>
          <w:i w:val="0"/>
        </w:rPr>
        <w:t xml:space="preserve"> Statistics / Market Microstructure</w:t>
      </w:r>
    </w:p>
    <w:p w14:paraId="3DD5B77F">
      <w:pPr>
        <w:numPr>
          <w:ilvl w:val="0"/>
          <w:numId w:val="7"/>
        </w:numPr>
        <w:spacing w:after="160" w:line="280" w:lineRule="auto"/>
      </w:pPr>
      <w:r>
        <w:rPr>
          <w:rFonts w:ascii="Calibri" w:hAnsi="Calibri" w:eastAsia="微软雅黑"/>
          <w:b/>
          <w:i w:val="0"/>
        </w:rPr>
        <w:t>方向信号（分析）：</w:t>
      </w:r>
      <w:r>
        <w:rPr>
          <w:rFonts w:ascii="Calibri" w:hAnsi="Calibri" w:eastAsia="微软雅黑"/>
          <w:b w:val="0"/>
          <w:i w:val="0"/>
        </w:rPr>
        <w:t xml:space="preserve"> 交易人才选择强调概率决策和风险心态，而不是单纯金融知识背诵。</w:t>
      </w:r>
    </w:p>
    <w:p w14:paraId="656A3D81">
      <w:pPr>
        <w:numPr>
          <w:ilvl w:val="0"/>
          <w:numId w:val="7"/>
        </w:numPr>
        <w:spacing w:after="160" w:line="280" w:lineRule="auto"/>
      </w:pPr>
      <w:r>
        <w:rPr>
          <w:rFonts w:ascii="Calibri" w:hAnsi="Calibri" w:eastAsia="微软雅黑"/>
          <w:b/>
          <w:i w:val="0"/>
        </w:rPr>
        <w:t>时间：</w:t>
      </w:r>
      <w:r>
        <w:rPr>
          <w:rFonts w:ascii="Calibri" w:hAnsi="Calibri" w:eastAsia="微软雅黑"/>
          <w:b w:val="0"/>
          <w:i w:val="0"/>
        </w:rPr>
        <w:t xml:space="preserve"> 首次公开 2026-08-24T03:42:46-04:00；最近更新 2026-08-28T07:28:09-04:00</w:t>
      </w:r>
    </w:p>
    <w:p w14:paraId="327F062D">
      <w:pPr>
        <w:numPr>
          <w:ilvl w:val="0"/>
          <w:numId w:val="7"/>
        </w:numPr>
        <w:spacing w:after="160" w:line="280" w:lineRule="auto"/>
      </w:pPr>
      <w:r>
        <w:rPr>
          <w:rFonts w:ascii="Calibri" w:hAnsi="Calibri" w:eastAsia="微软雅黑"/>
          <w:b/>
          <w:i w:val="0"/>
        </w:rPr>
        <w:t>官方链接：</w:t>
      </w:r>
      <w:r>
        <w:rPr>
          <w:rFonts w:ascii="Calibri" w:hAnsi="Calibri" w:eastAsia="微软雅黑"/>
          <w:b w:val="0"/>
          <w:i w:val="0"/>
        </w:rPr>
        <w:t xml:space="preserve"> </w:t>
      </w:r>
      <w:r>
        <w:fldChar w:fldCharType="begin"/>
      </w:r>
      <w:r>
        <w:instrText xml:space="preserve"> HYPERLINK "https://www.jumptrading.com/hr/job?gh_jid=8027922" \h </w:instrText>
      </w:r>
      <w:r>
        <w:fldChar w:fldCharType="separate"/>
      </w:r>
      <w:r>
        <w:rPr>
          <w:rFonts w:ascii="Calibri" w:hAnsi="Calibri" w:eastAsia="微软雅黑"/>
          <w:color w:val="2E74B5"/>
          <w:u w:val="single"/>
        </w:rPr>
        <w:t>Jump role 8027922</w:t>
      </w:r>
      <w:r>
        <w:rPr>
          <w:rFonts w:ascii="Calibri" w:hAnsi="Calibri" w:eastAsia="微软雅黑"/>
          <w:color w:val="2E74B5"/>
          <w:u w:val="single"/>
        </w:rPr>
        <w:fldChar w:fldCharType="end"/>
      </w:r>
    </w:p>
    <w:p w14:paraId="6881AF19">
      <w:pPr>
        <w:pStyle w:val="5"/>
        <w:keepNext/>
      </w:pPr>
      <w:bookmarkStart w:id="43" w:name="_Toc14144"/>
      <w:r>
        <w:rPr>
          <w:rFonts w:ascii="Calibri" w:hAnsi="Calibri" w:eastAsia="微软雅黑"/>
          <w:b w:val="0"/>
          <w:i w:val="0"/>
        </w:rPr>
        <w:t>5. Campus Trading Team Software Engineer (Intern)</w:t>
      </w:r>
      <w:bookmarkEnd w:id="43"/>
    </w:p>
    <w:p w14:paraId="7EF397F8">
      <w:pPr>
        <w:numPr>
          <w:ilvl w:val="0"/>
          <w:numId w:val="7"/>
        </w:numPr>
        <w:spacing w:after="160" w:line="280" w:lineRule="auto"/>
      </w:pPr>
      <w:r>
        <w:rPr>
          <w:rFonts w:ascii="Calibri" w:hAnsi="Calibri" w:eastAsia="微软雅黑"/>
          <w:b/>
          <w:i w:val="0"/>
        </w:rPr>
        <w:t>Track / 地点：</w:t>
      </w:r>
      <w:r>
        <w:rPr>
          <w:rFonts w:ascii="Calibri" w:hAnsi="Calibri" w:eastAsia="微软雅黑"/>
          <w:b w:val="0"/>
          <w:i w:val="0"/>
        </w:rPr>
        <w:t xml:space="preserve"> Student &amp; New Grad / Hong Kong（分析归属：香港）</w:t>
      </w:r>
    </w:p>
    <w:p w14:paraId="3298B581">
      <w:pPr>
        <w:numPr>
          <w:ilvl w:val="0"/>
          <w:numId w:val="7"/>
        </w:numPr>
        <w:spacing w:after="160" w:line="280" w:lineRule="auto"/>
      </w:pPr>
      <w:r>
        <w:rPr>
          <w:rFonts w:ascii="Calibri" w:hAnsi="Calibri" w:eastAsia="微软雅黑"/>
          <w:b/>
          <w:i w:val="0"/>
        </w:rPr>
        <w:t>部门 / 能力族：</w:t>
      </w:r>
      <w:r>
        <w:rPr>
          <w:rFonts w:ascii="Calibri" w:hAnsi="Calibri" w:eastAsia="微软雅黑"/>
          <w:b w:val="0"/>
          <w:i w:val="0"/>
        </w:rPr>
        <w:t xml:space="preserve"> Front Office / Trading Systems / Quant Development</w:t>
      </w:r>
    </w:p>
    <w:p w14:paraId="52768081">
      <w:pPr>
        <w:numPr>
          <w:ilvl w:val="0"/>
          <w:numId w:val="7"/>
        </w:numPr>
        <w:spacing w:after="160" w:line="280" w:lineRule="auto"/>
      </w:pPr>
      <w:r>
        <w:rPr>
          <w:rFonts w:ascii="Calibri" w:hAnsi="Calibri" w:eastAsia="微软雅黑"/>
          <w:b/>
          <w:i w:val="0"/>
        </w:rPr>
        <w:t>岗位任务：</w:t>
      </w:r>
      <w:r>
        <w:rPr>
          <w:rFonts w:ascii="Calibri" w:hAnsi="Calibri" w:eastAsia="微软雅黑"/>
          <w:b w:val="0"/>
          <w:i w:val="0"/>
        </w:rPr>
        <w:t xml:space="preserve"> 建设高性能数据管道、研究工具和生产系统，缩短研究原型到实盘的路径。</w:t>
      </w:r>
    </w:p>
    <w:p w14:paraId="2E4FFCD7">
      <w:pPr>
        <w:numPr>
          <w:ilvl w:val="0"/>
          <w:numId w:val="7"/>
        </w:numPr>
        <w:spacing w:after="160" w:line="280" w:lineRule="auto"/>
      </w:pPr>
      <w:r>
        <w:rPr>
          <w:rFonts w:ascii="Calibri" w:hAnsi="Calibri" w:eastAsia="微软雅黑"/>
          <w:b/>
          <w:i w:val="0"/>
        </w:rPr>
        <w:t>核心判断面：</w:t>
      </w:r>
      <w:r>
        <w:rPr>
          <w:rFonts w:ascii="Calibri" w:hAnsi="Calibri" w:eastAsia="微软雅黑"/>
          <w:b w:val="0"/>
          <w:i w:val="0"/>
        </w:rPr>
        <w:t xml:space="preserve"> 系统基础、软硬件交互、性能诊断和生产工程质量。</w:t>
      </w:r>
    </w:p>
    <w:p w14:paraId="7C64608B">
      <w:pPr>
        <w:numPr>
          <w:ilvl w:val="0"/>
          <w:numId w:val="7"/>
        </w:numPr>
        <w:spacing w:after="160" w:line="280" w:lineRule="auto"/>
      </w:pPr>
      <w:r>
        <w:rPr>
          <w:rFonts w:ascii="Calibri" w:hAnsi="Calibri" w:eastAsia="微软雅黑"/>
          <w:b/>
          <w:i w:val="0"/>
        </w:rPr>
        <w:t>候选人证据：</w:t>
      </w:r>
      <w:r>
        <w:rPr>
          <w:rFonts w:ascii="Calibri" w:hAnsi="Calibri" w:eastAsia="微软雅黑"/>
          <w:b w:val="0"/>
          <w:i w:val="0"/>
        </w:rPr>
        <w:t xml:space="preserve"> C++/Python、Linux、操作系统/编译器/网络、profiling、HPC 或分布式系统。</w:t>
      </w:r>
    </w:p>
    <w:p w14:paraId="075A4C14">
      <w:pPr>
        <w:numPr>
          <w:ilvl w:val="0"/>
          <w:numId w:val="7"/>
        </w:numPr>
        <w:spacing w:after="160" w:line="280" w:lineRule="auto"/>
      </w:pPr>
      <w:r>
        <w:rPr>
          <w:rFonts w:ascii="Calibri" w:hAnsi="Calibri" w:eastAsia="微软雅黑"/>
          <w:b/>
          <w:i w:val="0"/>
        </w:rPr>
        <w:t>技术信号：</w:t>
      </w:r>
      <w:r>
        <w:rPr>
          <w:rFonts w:ascii="Calibri" w:hAnsi="Calibri" w:eastAsia="微软雅黑"/>
          <w:b w:val="0"/>
          <w:i w:val="0"/>
        </w:rPr>
        <w:t xml:space="preserve"> Python / C++ / Linux / Data Engineering / HPC / Distributed / Systems / Networking / Statistics</w:t>
      </w:r>
    </w:p>
    <w:p w14:paraId="4FA4882F">
      <w:pPr>
        <w:numPr>
          <w:ilvl w:val="0"/>
          <w:numId w:val="7"/>
        </w:numPr>
        <w:spacing w:after="160" w:line="280" w:lineRule="auto"/>
      </w:pPr>
      <w:r>
        <w:rPr>
          <w:rFonts w:ascii="Calibri" w:hAnsi="Calibri" w:eastAsia="微软雅黑"/>
          <w:b/>
          <w:i w:val="0"/>
        </w:rPr>
        <w:t>方向信号（分析）：</w:t>
      </w:r>
      <w:r>
        <w:rPr>
          <w:rFonts w:ascii="Calibri" w:hAnsi="Calibri" w:eastAsia="微软雅黑"/>
          <w:b w:val="0"/>
          <w:i w:val="0"/>
        </w:rPr>
        <w:t xml:space="preserve"> 香港校园工程入口直接服务交易团队，重视底层系统和研究生产化。</w:t>
      </w:r>
    </w:p>
    <w:p w14:paraId="6E1ABF43">
      <w:pPr>
        <w:numPr>
          <w:ilvl w:val="0"/>
          <w:numId w:val="7"/>
        </w:numPr>
        <w:spacing w:after="160" w:line="280" w:lineRule="auto"/>
      </w:pPr>
      <w:r>
        <w:rPr>
          <w:rFonts w:ascii="Calibri" w:hAnsi="Calibri" w:eastAsia="微软雅黑"/>
          <w:b/>
          <w:i w:val="0"/>
        </w:rPr>
        <w:t>时间：</w:t>
      </w:r>
      <w:r>
        <w:rPr>
          <w:rFonts w:ascii="Calibri" w:hAnsi="Calibri" w:eastAsia="微软雅黑"/>
          <w:b w:val="0"/>
          <w:i w:val="0"/>
        </w:rPr>
        <w:t xml:space="preserve"> 首次公开 2026-02-05T18:30:44-05:00；最近更新 2026-08-08T01:01:31-04:00</w:t>
      </w:r>
    </w:p>
    <w:p w14:paraId="4484604C">
      <w:pPr>
        <w:numPr>
          <w:ilvl w:val="0"/>
          <w:numId w:val="7"/>
        </w:numPr>
        <w:spacing w:after="160" w:line="280" w:lineRule="auto"/>
      </w:pPr>
      <w:r>
        <w:rPr>
          <w:rFonts w:ascii="Calibri" w:hAnsi="Calibri" w:eastAsia="微软雅黑"/>
          <w:b/>
          <w:i w:val="0"/>
        </w:rPr>
        <w:t>官方链接：</w:t>
      </w:r>
      <w:r>
        <w:rPr>
          <w:rFonts w:ascii="Calibri" w:hAnsi="Calibri" w:eastAsia="微软雅黑"/>
          <w:b w:val="0"/>
          <w:i w:val="0"/>
        </w:rPr>
        <w:t xml:space="preserve"> </w:t>
      </w:r>
      <w:r>
        <w:fldChar w:fldCharType="begin"/>
      </w:r>
      <w:r>
        <w:instrText xml:space="preserve"> HYPERLINK "https://www.jumptrading.com/hr/job?gh_jid=7565728" \h </w:instrText>
      </w:r>
      <w:r>
        <w:fldChar w:fldCharType="separate"/>
      </w:r>
      <w:r>
        <w:rPr>
          <w:rFonts w:ascii="Calibri" w:hAnsi="Calibri" w:eastAsia="微软雅黑"/>
          <w:color w:val="2E74B5"/>
          <w:u w:val="single"/>
        </w:rPr>
        <w:t>Jump role 7565728</w:t>
      </w:r>
      <w:r>
        <w:rPr>
          <w:rFonts w:ascii="Calibri" w:hAnsi="Calibri" w:eastAsia="微软雅黑"/>
          <w:color w:val="2E74B5"/>
          <w:u w:val="single"/>
        </w:rPr>
        <w:fldChar w:fldCharType="end"/>
      </w:r>
    </w:p>
    <w:p w14:paraId="6E5DA0C0">
      <w:pPr>
        <w:pStyle w:val="4"/>
      </w:pPr>
      <w:bookmarkStart w:id="44" w:name="_Toc27331"/>
      <w:r>
        <w:rPr>
          <w:rFonts w:ascii="Calibri" w:hAnsi="Calibri" w:eastAsia="微软雅黑"/>
          <w:b w:val="0"/>
          <w:i w:val="0"/>
        </w:rPr>
        <w:t>11. 候选人能力原型</w:t>
      </w:r>
      <w:bookmarkEnd w:id="44"/>
    </w:p>
    <w:p w14:paraId="527F9AE8">
      <w:pPr>
        <w:pStyle w:val="5"/>
      </w:pPr>
      <w:bookmarkStart w:id="45" w:name="_Toc14911"/>
      <w:r>
        <w:rPr>
          <w:rFonts w:ascii="Calibri" w:hAnsi="Calibri" w:eastAsia="微软雅黑"/>
          <w:b w:val="0"/>
          <w:i w:val="0"/>
        </w:rPr>
        <w:t>A. Quant Researcher</w:t>
      </w:r>
      <w:bookmarkEnd w:id="45"/>
    </w:p>
    <w:p w14:paraId="486939CF">
      <w:r>
        <w:rPr>
          <w:rFonts w:ascii="Calibri" w:hAnsi="Calibri" w:eastAsia="微软雅黑"/>
          <w:b w:val="0"/>
          <w:i w:val="0"/>
        </w:rPr>
        <w:t>核心证据：可复现的信号研究、样本外验证、成本/容量/稳健性、Python/C++、统计/ML，以及把研究转换为预测和实盘约束的能力。</w:t>
      </w:r>
    </w:p>
    <w:p w14:paraId="5830CB25">
      <w:pPr>
        <w:pStyle w:val="5"/>
      </w:pPr>
      <w:bookmarkStart w:id="46" w:name="_Toc941"/>
      <w:r>
        <w:rPr>
          <w:rFonts w:ascii="Calibri" w:hAnsi="Calibri" w:eastAsia="微软雅黑"/>
          <w:b w:val="0"/>
          <w:i w:val="0"/>
        </w:rPr>
        <w:t>B. Quant Developer / Research Engineer</w:t>
      </w:r>
      <w:bookmarkEnd w:id="46"/>
    </w:p>
    <w:p w14:paraId="213E6F63">
      <w:r>
        <w:rPr>
          <w:rFonts w:ascii="Calibri" w:hAnsi="Calibri" w:eastAsia="微软雅黑"/>
          <w:b w:val="0"/>
          <w:i w:val="0"/>
        </w:rPr>
        <w:t>核心证据：研究平台、数据管道、ML pipeline、微观结构、组合优化、生产化、监控与事故根因修复。需要同时和研究员沟通并对 live outcome 负责。</w:t>
      </w:r>
    </w:p>
    <w:p w14:paraId="208584A6">
      <w:pPr>
        <w:pStyle w:val="5"/>
      </w:pPr>
      <w:bookmarkStart w:id="47" w:name="_Toc24047"/>
      <w:r>
        <w:rPr>
          <w:rFonts w:ascii="Calibri" w:hAnsi="Calibri" w:eastAsia="微软雅黑"/>
          <w:b w:val="0"/>
          <w:i w:val="0"/>
        </w:rPr>
        <w:t>C. Trading Systems Engineer</w:t>
      </w:r>
      <w:bookmarkEnd w:id="47"/>
    </w:p>
    <w:p w14:paraId="444572EB">
      <w:r>
        <w:rPr>
          <w:rFonts w:ascii="Calibri" w:hAnsi="Calibri" w:eastAsia="微软雅黑"/>
          <w:b w:val="0"/>
          <w:i w:val="0"/>
        </w:rPr>
        <w:t>核心证据：C++、Linux、OS/网络、性能剖析、低延迟或高吞吐、大规模分布式/HPC、测试与上线可靠性。</w:t>
      </w:r>
    </w:p>
    <w:p w14:paraId="060E4037">
      <w:pPr>
        <w:pStyle w:val="5"/>
      </w:pPr>
      <w:bookmarkStart w:id="48" w:name="_Toc20729"/>
      <w:r>
        <w:rPr>
          <w:rFonts w:ascii="Calibri" w:hAnsi="Calibri" w:eastAsia="微软雅黑"/>
          <w:b w:val="0"/>
          <w:i w:val="0"/>
        </w:rPr>
        <w:t>D. AI / ML Researcher</w:t>
      </w:r>
      <w:bookmarkEnd w:id="48"/>
    </w:p>
    <w:p w14:paraId="0AC34F9B">
      <w:r>
        <w:rPr>
          <w:rFonts w:ascii="Calibri" w:hAnsi="Calibri" w:eastAsia="微软雅黑"/>
          <w:b w:val="0"/>
          <w:i w:val="0"/>
        </w:rPr>
        <w:t>核心证据：顶会/开源或可量化研究影响、现代 DL/LLM 架构、开放问题定义、从实验到生产的完整链路。</w:t>
      </w:r>
    </w:p>
    <w:p w14:paraId="3D77A38F">
      <w:pPr>
        <w:pStyle w:val="5"/>
      </w:pPr>
      <w:bookmarkStart w:id="49" w:name="_Toc16922"/>
      <w:r>
        <w:rPr>
          <w:rFonts w:ascii="Calibri" w:hAnsi="Calibri" w:eastAsia="微软雅黑"/>
          <w:b w:val="0"/>
          <w:i w:val="0"/>
        </w:rPr>
        <w:t>E. Post-Trade Data / Analytics</w:t>
      </w:r>
      <w:bookmarkEnd w:id="49"/>
    </w:p>
    <w:p w14:paraId="0D23652D">
      <w:r>
        <w:rPr>
          <w:rFonts w:ascii="Calibri" w:hAnsi="Calibri" w:eastAsia="微软雅黑"/>
          <w:b w:val="0"/>
          <w:i w:val="0"/>
        </w:rPr>
        <w:t>核心证据：统计推断、执行质量、异常检测、Python/SQL、ETL/ELT、数据质量、血缘、监控和面向交易团队的解释能力。</w:t>
      </w:r>
    </w:p>
    <w:p w14:paraId="1BCE1521">
      <w:pPr>
        <w:pStyle w:val="4"/>
      </w:pPr>
      <w:bookmarkStart w:id="50" w:name="_Toc24809"/>
      <w:r>
        <w:rPr>
          <w:rFonts w:ascii="Calibri" w:hAnsi="Calibri" w:eastAsia="微软雅黑"/>
          <w:b w:val="0"/>
          <w:i w:val="0"/>
        </w:rPr>
        <w:t>12. Pengyi Transition Fit：基于现有证据的可证伪假设</w:t>
      </w:r>
      <w:bookmarkEnd w:id="50"/>
    </w:p>
    <w:p w14:paraId="6487FEBE">
      <w:pPr>
        <w:pBdr>
          <w:bottom w:val="single" w:color="C38B2A" w:sz="8" w:space="4"/>
        </w:pBdr>
        <w:spacing w:before="120" w:after="160"/>
        <w:ind w:left="360" w:right="216"/>
      </w:pPr>
      <w:r>
        <w:rPr>
          <w:rFonts w:ascii="Calibri" w:hAnsi="Calibri" w:eastAsia="微软雅黑"/>
          <w:b w:val="0"/>
          <w:i/>
          <w:color w:val="0B2545"/>
          <w:sz w:val="20"/>
        </w:rPr>
        <w:br w:type="textWrapping"/>
      </w:r>
      <w:r>
        <w:rPr>
          <w:rFonts w:ascii="Calibri" w:hAnsi="Calibri" w:eastAsia="微软雅黑"/>
          <w:b w:val="0"/>
          <w:i/>
          <w:color w:val="0B2545"/>
          <w:sz w:val="20"/>
        </w:rPr>
        <w:t>这一节是申请策略假设，不是 Jump 的录用结论；必须通过最新 PCV、代码、回测、PR、面试表现和招聘方反馈继续校准。</w:t>
      </w:r>
      <w:r>
        <w:rPr>
          <w:rFonts w:ascii="Calibri" w:hAnsi="Calibri" w:eastAsia="微软雅黑"/>
          <w:b w:val="0"/>
          <w:i/>
          <w:color w:val="0B2545"/>
          <w:sz w:val="20"/>
        </w:rPr>
        <w:br w:type="textWrapping"/>
      </w:r>
    </w:p>
    <w:tbl>
      <w:tblPr>
        <w:tblStyle w:val="36"/>
        <w:tblW w:w="9360" w:type="dxa"/>
        <w:tblInd w:w="120" w:type="dxa"/>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Layout w:type="fixed"/>
        <w:tblCellMar>
          <w:top w:w="0" w:type="dxa"/>
          <w:left w:w="108" w:type="dxa"/>
          <w:bottom w:w="0" w:type="dxa"/>
          <w:right w:w="108" w:type="dxa"/>
        </w:tblCellMar>
      </w:tblPr>
      <w:tblGrid>
        <w:gridCol w:w="2100"/>
        <w:gridCol w:w="850"/>
        <w:gridCol w:w="1050"/>
        <w:gridCol w:w="850"/>
        <w:gridCol w:w="4510"/>
      </w:tblGrid>
      <w:tr w14:paraId="220C1615">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rPr>
          <w:cantSplit/>
          <w:tblHeader/>
        </w:trPr>
        <w:tc>
          <w:tcPr>
            <w:tcW w:w="2100" w:type="dxa"/>
            <w:shd w:val="clear" w:color="auto" w:fill="0B2545"/>
            <w:tcMar>
              <w:top w:w="80" w:type="dxa"/>
              <w:left w:w="120" w:type="dxa"/>
              <w:bottom w:w="80" w:type="dxa"/>
              <w:right w:w="120" w:type="dxa"/>
            </w:tcMar>
            <w:vAlign w:val="center"/>
          </w:tcPr>
          <w:p w14:paraId="4B1D4FE5">
            <w:pPr>
              <w:spacing w:before="0" w:after="0" w:line="252" w:lineRule="auto"/>
            </w:pPr>
            <w:r>
              <w:rPr>
                <w:rFonts w:ascii="Calibri" w:hAnsi="Calibri" w:eastAsia="微软雅黑"/>
                <w:b/>
                <w:i w:val="0"/>
                <w:color w:val="FFFFFF"/>
                <w:sz w:val="15"/>
              </w:rPr>
              <w:t>优先级</w:t>
            </w:r>
          </w:p>
        </w:tc>
        <w:tc>
          <w:tcPr>
            <w:tcW w:w="850" w:type="dxa"/>
            <w:shd w:val="clear" w:color="auto" w:fill="0B2545"/>
            <w:tcMar>
              <w:top w:w="80" w:type="dxa"/>
              <w:left w:w="120" w:type="dxa"/>
              <w:bottom w:w="80" w:type="dxa"/>
              <w:right w:w="120" w:type="dxa"/>
            </w:tcMar>
            <w:vAlign w:val="center"/>
          </w:tcPr>
          <w:p w14:paraId="68948A2F">
            <w:pPr>
              <w:spacing w:before="0" w:after="0" w:line="252" w:lineRule="auto"/>
              <w:jc w:val="center"/>
            </w:pPr>
            <w:r>
              <w:rPr>
                <w:rFonts w:ascii="Calibri" w:hAnsi="Calibri" w:eastAsia="微软雅黑"/>
                <w:b/>
                <w:i w:val="0"/>
                <w:color w:val="FFFFFF"/>
                <w:sz w:val="15"/>
              </w:rPr>
              <w:t>方向</w:t>
            </w:r>
          </w:p>
        </w:tc>
        <w:tc>
          <w:tcPr>
            <w:tcW w:w="1050" w:type="dxa"/>
            <w:shd w:val="clear" w:color="auto" w:fill="0B2545"/>
            <w:tcMar>
              <w:top w:w="80" w:type="dxa"/>
              <w:left w:w="120" w:type="dxa"/>
              <w:bottom w:w="80" w:type="dxa"/>
              <w:right w:w="120" w:type="dxa"/>
            </w:tcMar>
            <w:vAlign w:val="center"/>
          </w:tcPr>
          <w:p w14:paraId="32F02BD3">
            <w:pPr>
              <w:spacing w:before="0" w:after="0" w:line="252" w:lineRule="auto"/>
              <w:jc w:val="center"/>
            </w:pPr>
            <w:r>
              <w:rPr>
                <w:rFonts w:ascii="Calibri" w:hAnsi="Calibri" w:eastAsia="微软雅黑"/>
                <w:b/>
                <w:i w:val="0"/>
                <w:color w:val="FFFFFF"/>
                <w:sz w:val="15"/>
              </w:rPr>
              <w:t>当前叙事契合</w:t>
            </w:r>
          </w:p>
        </w:tc>
        <w:tc>
          <w:tcPr>
            <w:tcW w:w="850" w:type="dxa"/>
            <w:shd w:val="clear" w:color="auto" w:fill="0B2545"/>
            <w:tcMar>
              <w:top w:w="80" w:type="dxa"/>
              <w:left w:w="120" w:type="dxa"/>
              <w:bottom w:w="80" w:type="dxa"/>
              <w:right w:w="120" w:type="dxa"/>
            </w:tcMar>
            <w:vAlign w:val="center"/>
          </w:tcPr>
          <w:p w14:paraId="778C34F9">
            <w:pPr>
              <w:spacing w:before="0" w:after="0" w:line="252" w:lineRule="auto"/>
              <w:jc w:val="center"/>
            </w:pPr>
            <w:r>
              <w:rPr>
                <w:rFonts w:ascii="Calibri" w:hAnsi="Calibri" w:eastAsia="微软雅黑"/>
                <w:b/>
                <w:i w:val="0"/>
                <w:color w:val="FFFFFF"/>
                <w:sz w:val="15"/>
              </w:rPr>
              <w:t>主要证据</w:t>
            </w:r>
          </w:p>
        </w:tc>
        <w:tc>
          <w:tcPr>
            <w:tcW w:w="4510" w:type="dxa"/>
            <w:shd w:val="clear" w:color="auto" w:fill="0B2545"/>
            <w:tcMar>
              <w:top w:w="80" w:type="dxa"/>
              <w:left w:w="120" w:type="dxa"/>
              <w:bottom w:w="80" w:type="dxa"/>
              <w:right w:w="120" w:type="dxa"/>
            </w:tcMar>
            <w:vAlign w:val="center"/>
          </w:tcPr>
          <w:p w14:paraId="7F37AD67">
            <w:pPr>
              <w:spacing w:before="0" w:after="0" w:line="252" w:lineRule="auto"/>
              <w:jc w:val="center"/>
            </w:pPr>
            <w:r>
              <w:rPr>
                <w:rFonts w:ascii="Calibri" w:hAnsi="Calibri" w:eastAsia="微软雅黑"/>
                <w:b/>
                <w:i w:val="0"/>
                <w:color w:val="FFFFFF"/>
                <w:sz w:val="15"/>
              </w:rPr>
              <w:t>关键缺口</w:t>
            </w:r>
          </w:p>
        </w:tc>
      </w:tr>
      <w:tr w14:paraId="078032C6">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rPr>
          <w:cantSplit/>
        </w:trPr>
        <w:tc>
          <w:tcPr>
            <w:tcW w:w="2100" w:type="dxa"/>
            <w:tcMar>
              <w:top w:w="80" w:type="dxa"/>
              <w:left w:w="120" w:type="dxa"/>
              <w:bottom w:w="80" w:type="dxa"/>
              <w:right w:w="120" w:type="dxa"/>
            </w:tcMar>
            <w:vAlign w:val="center"/>
          </w:tcPr>
          <w:p w14:paraId="73678300">
            <w:pPr>
              <w:spacing w:before="0" w:after="0" w:line="252" w:lineRule="auto"/>
            </w:pPr>
            <w:r>
              <w:rPr>
                <w:rFonts w:ascii="Calibri" w:hAnsi="Calibri" w:eastAsia="微软雅黑"/>
                <w:b w:val="0"/>
                <w:i w:val="0"/>
                <w:color w:val="1B2733"/>
                <w:sz w:val="15"/>
              </w:rPr>
              <w:t>P0</w:t>
            </w:r>
          </w:p>
        </w:tc>
        <w:tc>
          <w:tcPr>
            <w:tcW w:w="850" w:type="dxa"/>
            <w:tcMar>
              <w:top w:w="80" w:type="dxa"/>
              <w:left w:w="120" w:type="dxa"/>
              <w:bottom w:w="80" w:type="dxa"/>
              <w:right w:w="120" w:type="dxa"/>
            </w:tcMar>
            <w:vAlign w:val="center"/>
          </w:tcPr>
          <w:p w14:paraId="4C1C260D">
            <w:pPr>
              <w:spacing w:before="0" w:after="0" w:line="252" w:lineRule="auto"/>
              <w:jc w:val="center"/>
            </w:pPr>
            <w:r>
              <w:rPr>
                <w:rFonts w:ascii="Calibri" w:hAnsi="Calibri" w:eastAsia="微软雅黑"/>
                <w:b w:val="0"/>
                <w:i w:val="0"/>
                <w:color w:val="1B2733"/>
                <w:sz w:val="15"/>
              </w:rPr>
              <w:t>香港 Quantitative Developer - 混频股票统计套利</w:t>
            </w:r>
          </w:p>
        </w:tc>
        <w:tc>
          <w:tcPr>
            <w:tcW w:w="1050" w:type="dxa"/>
            <w:tcMar>
              <w:top w:w="80" w:type="dxa"/>
              <w:left w:w="120" w:type="dxa"/>
              <w:bottom w:w="80" w:type="dxa"/>
              <w:right w:w="120" w:type="dxa"/>
            </w:tcMar>
            <w:vAlign w:val="center"/>
          </w:tcPr>
          <w:p w14:paraId="4ABCD7BA">
            <w:pPr>
              <w:spacing w:before="0" w:after="0" w:line="252" w:lineRule="auto"/>
              <w:jc w:val="center"/>
            </w:pPr>
            <w:r>
              <w:rPr>
                <w:rFonts w:ascii="Calibri" w:hAnsi="Calibri" w:eastAsia="微软雅黑"/>
                <w:b w:val="0"/>
                <w:i w:val="0"/>
                <w:color w:val="1B2733"/>
                <w:sz w:val="15"/>
              </w:rPr>
              <w:t>高</w:t>
            </w:r>
          </w:p>
        </w:tc>
        <w:tc>
          <w:tcPr>
            <w:tcW w:w="850" w:type="dxa"/>
            <w:tcMar>
              <w:top w:w="80" w:type="dxa"/>
              <w:left w:w="120" w:type="dxa"/>
              <w:bottom w:w="80" w:type="dxa"/>
              <w:right w:w="120" w:type="dxa"/>
            </w:tcMar>
            <w:vAlign w:val="center"/>
          </w:tcPr>
          <w:p w14:paraId="01537F4D">
            <w:pPr>
              <w:spacing w:before="0" w:after="0" w:line="252" w:lineRule="auto"/>
              <w:jc w:val="center"/>
            </w:pPr>
            <w:r>
              <w:rPr>
                <w:rFonts w:ascii="Calibri" w:hAnsi="Calibri" w:eastAsia="微软雅黑"/>
                <w:b w:val="0"/>
                <w:i w:val="0"/>
                <w:color w:val="1B2733"/>
                <w:sz w:val="15"/>
              </w:rPr>
              <w:t>Python/Quant、alpha 研究、AI-native infra、开源工程、研究到系统表达</w:t>
            </w:r>
          </w:p>
        </w:tc>
        <w:tc>
          <w:tcPr>
            <w:tcW w:w="4510" w:type="dxa"/>
            <w:tcMar>
              <w:top w:w="80" w:type="dxa"/>
              <w:left w:w="120" w:type="dxa"/>
              <w:bottom w:w="80" w:type="dxa"/>
              <w:right w:w="120" w:type="dxa"/>
            </w:tcMar>
            <w:vAlign w:val="center"/>
          </w:tcPr>
          <w:p w14:paraId="27FEDAB7">
            <w:pPr>
              <w:spacing w:before="0" w:after="0" w:line="252" w:lineRule="auto"/>
              <w:jc w:val="center"/>
            </w:pPr>
            <w:r>
              <w:rPr>
                <w:rFonts w:ascii="Calibri" w:hAnsi="Calibri" w:eastAsia="微软雅黑"/>
                <w:b w:val="0"/>
                <w:i w:val="0"/>
                <w:color w:val="1B2733"/>
                <w:sz w:val="15"/>
              </w:rPr>
              <w:t>需要一份可运行的 ML/微观结构/组合优化系统和生产级 C++ 证据</w:t>
            </w:r>
          </w:p>
        </w:tc>
      </w:tr>
      <w:tr w14:paraId="5D9FB5A2">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rPr>
          <w:cantSplit/>
        </w:trPr>
        <w:tc>
          <w:tcPr>
            <w:tcW w:w="2100" w:type="dxa"/>
            <w:shd w:val="clear" w:color="auto" w:fill="F2F4F7"/>
            <w:tcMar>
              <w:top w:w="80" w:type="dxa"/>
              <w:left w:w="120" w:type="dxa"/>
              <w:bottom w:w="80" w:type="dxa"/>
              <w:right w:w="120" w:type="dxa"/>
            </w:tcMar>
            <w:vAlign w:val="center"/>
          </w:tcPr>
          <w:p w14:paraId="273BD2DC">
            <w:pPr>
              <w:spacing w:before="0" w:after="0" w:line="252" w:lineRule="auto"/>
            </w:pPr>
            <w:r>
              <w:rPr>
                <w:rFonts w:ascii="Calibri" w:hAnsi="Calibri" w:eastAsia="微软雅黑"/>
                <w:b w:val="0"/>
                <w:i w:val="0"/>
                <w:color w:val="1B2733"/>
                <w:sz w:val="15"/>
              </w:rPr>
              <w:t>P0</w:t>
            </w:r>
          </w:p>
        </w:tc>
        <w:tc>
          <w:tcPr>
            <w:tcW w:w="850" w:type="dxa"/>
            <w:shd w:val="clear" w:color="auto" w:fill="F2F4F7"/>
            <w:tcMar>
              <w:top w:w="80" w:type="dxa"/>
              <w:left w:w="120" w:type="dxa"/>
              <w:bottom w:w="80" w:type="dxa"/>
              <w:right w:w="120" w:type="dxa"/>
            </w:tcMar>
            <w:vAlign w:val="center"/>
          </w:tcPr>
          <w:p w14:paraId="0E6DE32A">
            <w:pPr>
              <w:spacing w:before="0" w:after="0" w:line="252" w:lineRule="auto"/>
              <w:jc w:val="center"/>
            </w:pPr>
            <w:r>
              <w:rPr>
                <w:rFonts w:ascii="Calibri" w:hAnsi="Calibri" w:eastAsia="微软雅黑"/>
                <w:b w:val="0"/>
                <w:i w:val="0"/>
                <w:color w:val="1B2733"/>
                <w:sz w:val="15"/>
              </w:rPr>
              <w:t>香港 Quantitative Researcher - 混频股票统计套利</w:t>
            </w:r>
          </w:p>
        </w:tc>
        <w:tc>
          <w:tcPr>
            <w:tcW w:w="1050" w:type="dxa"/>
            <w:shd w:val="clear" w:color="auto" w:fill="F2F4F7"/>
            <w:tcMar>
              <w:top w:w="80" w:type="dxa"/>
              <w:left w:w="120" w:type="dxa"/>
              <w:bottom w:w="80" w:type="dxa"/>
              <w:right w:w="120" w:type="dxa"/>
            </w:tcMar>
            <w:vAlign w:val="center"/>
          </w:tcPr>
          <w:p w14:paraId="6CF2558C">
            <w:pPr>
              <w:spacing w:before="0" w:after="0" w:line="252" w:lineRule="auto"/>
              <w:jc w:val="center"/>
            </w:pPr>
            <w:r>
              <w:rPr>
                <w:rFonts w:ascii="Calibri" w:hAnsi="Calibri" w:eastAsia="微软雅黑"/>
                <w:b w:val="0"/>
                <w:i w:val="0"/>
                <w:color w:val="1B2733"/>
                <w:sz w:val="15"/>
              </w:rPr>
              <w:t>高但竞争极强</w:t>
            </w:r>
          </w:p>
        </w:tc>
        <w:tc>
          <w:tcPr>
            <w:tcW w:w="850" w:type="dxa"/>
            <w:shd w:val="clear" w:color="auto" w:fill="F2F4F7"/>
            <w:tcMar>
              <w:top w:w="80" w:type="dxa"/>
              <w:left w:w="120" w:type="dxa"/>
              <w:bottom w:w="80" w:type="dxa"/>
              <w:right w:w="120" w:type="dxa"/>
            </w:tcMar>
            <w:vAlign w:val="center"/>
          </w:tcPr>
          <w:p w14:paraId="61B31F48">
            <w:pPr>
              <w:spacing w:before="0" w:after="0" w:line="252" w:lineRule="auto"/>
              <w:jc w:val="center"/>
            </w:pPr>
            <w:r>
              <w:rPr>
                <w:rFonts w:ascii="Calibri" w:hAnsi="Calibri" w:eastAsia="微软雅黑"/>
                <w:b w:val="0"/>
                <w:i w:val="0"/>
                <w:color w:val="1B2733"/>
                <w:sz w:val="15"/>
              </w:rPr>
              <w:t>WorldQuant 竞赛、Pengyi 166、多因子研究与数学背景</w:t>
            </w:r>
          </w:p>
        </w:tc>
        <w:tc>
          <w:tcPr>
            <w:tcW w:w="4510" w:type="dxa"/>
            <w:shd w:val="clear" w:color="auto" w:fill="F2F4F7"/>
            <w:tcMar>
              <w:top w:w="80" w:type="dxa"/>
              <w:left w:w="120" w:type="dxa"/>
              <w:bottom w:w="80" w:type="dxa"/>
              <w:right w:w="120" w:type="dxa"/>
            </w:tcMar>
            <w:vAlign w:val="center"/>
          </w:tcPr>
          <w:p w14:paraId="7F91F82D">
            <w:pPr>
              <w:spacing w:before="0" w:after="0" w:line="252" w:lineRule="auto"/>
              <w:jc w:val="center"/>
            </w:pPr>
            <w:r>
              <w:rPr>
                <w:rFonts w:ascii="Calibri" w:hAnsi="Calibri" w:eastAsia="微软雅黑"/>
                <w:b w:val="0"/>
                <w:i w:val="0"/>
                <w:color w:val="1B2733"/>
                <w:sz w:val="15"/>
              </w:rPr>
              <w:t>竞赛 alpha 不等于生产策略；需严谨样本外、交易成本和失败分析</w:t>
            </w:r>
          </w:p>
        </w:tc>
      </w:tr>
      <w:tr w14:paraId="6EFD976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rPr>
          <w:cantSplit/>
        </w:trPr>
        <w:tc>
          <w:tcPr>
            <w:tcW w:w="2100" w:type="dxa"/>
            <w:tcMar>
              <w:top w:w="80" w:type="dxa"/>
              <w:left w:w="120" w:type="dxa"/>
              <w:bottom w:w="80" w:type="dxa"/>
              <w:right w:w="120" w:type="dxa"/>
            </w:tcMar>
            <w:vAlign w:val="center"/>
          </w:tcPr>
          <w:p w14:paraId="6A8159FA">
            <w:pPr>
              <w:spacing w:before="0" w:after="0" w:line="252" w:lineRule="auto"/>
            </w:pPr>
            <w:r>
              <w:rPr>
                <w:rFonts w:ascii="Calibri" w:hAnsi="Calibri" w:eastAsia="微软雅黑"/>
                <w:b w:val="0"/>
                <w:i w:val="0"/>
                <w:color w:val="1B2733"/>
                <w:sz w:val="15"/>
              </w:rPr>
              <w:t>P1</w:t>
            </w:r>
          </w:p>
        </w:tc>
        <w:tc>
          <w:tcPr>
            <w:tcW w:w="850" w:type="dxa"/>
            <w:tcMar>
              <w:top w:w="80" w:type="dxa"/>
              <w:left w:w="120" w:type="dxa"/>
              <w:bottom w:w="80" w:type="dxa"/>
              <w:right w:w="120" w:type="dxa"/>
            </w:tcMar>
            <w:vAlign w:val="center"/>
          </w:tcPr>
          <w:p w14:paraId="68A31ACD">
            <w:pPr>
              <w:spacing w:before="0" w:after="0" w:line="252" w:lineRule="auto"/>
              <w:jc w:val="center"/>
            </w:pPr>
            <w:r>
              <w:rPr>
                <w:rFonts w:ascii="Calibri" w:hAnsi="Calibri" w:eastAsia="微软雅黑"/>
                <w:b w:val="0"/>
                <w:i w:val="0"/>
                <w:color w:val="1B2733"/>
                <w:sz w:val="15"/>
              </w:rPr>
              <w:t>香港 Quantitative Developer - 研究可靠性</w:t>
            </w:r>
          </w:p>
        </w:tc>
        <w:tc>
          <w:tcPr>
            <w:tcW w:w="1050" w:type="dxa"/>
            <w:tcMar>
              <w:top w:w="80" w:type="dxa"/>
              <w:left w:w="120" w:type="dxa"/>
              <w:bottom w:w="80" w:type="dxa"/>
              <w:right w:w="120" w:type="dxa"/>
            </w:tcMar>
            <w:vAlign w:val="center"/>
          </w:tcPr>
          <w:p w14:paraId="2C0C16CB">
            <w:pPr>
              <w:spacing w:before="0" w:after="0" w:line="252" w:lineRule="auto"/>
              <w:jc w:val="center"/>
            </w:pPr>
            <w:r>
              <w:rPr>
                <w:rFonts w:ascii="Calibri" w:hAnsi="Calibri" w:eastAsia="微软雅黑"/>
                <w:b w:val="0"/>
                <w:i w:val="0"/>
                <w:color w:val="1B2733"/>
                <w:sz w:val="15"/>
              </w:rPr>
              <w:t>中高</w:t>
            </w:r>
          </w:p>
        </w:tc>
        <w:tc>
          <w:tcPr>
            <w:tcW w:w="850" w:type="dxa"/>
            <w:tcMar>
              <w:top w:w="80" w:type="dxa"/>
              <w:left w:w="120" w:type="dxa"/>
              <w:bottom w:w="80" w:type="dxa"/>
              <w:right w:w="120" w:type="dxa"/>
            </w:tcMar>
            <w:vAlign w:val="center"/>
          </w:tcPr>
          <w:p w14:paraId="1E2FB14E">
            <w:pPr>
              <w:spacing w:before="0" w:after="0" w:line="252" w:lineRule="auto"/>
              <w:jc w:val="center"/>
            </w:pPr>
            <w:r>
              <w:rPr>
                <w:rFonts w:ascii="Calibri" w:hAnsi="Calibri" w:eastAsia="微软雅黑"/>
                <w:b w:val="0"/>
                <w:i w:val="0"/>
                <w:color w:val="1B2733"/>
                <w:sz w:val="15"/>
              </w:rPr>
              <w:t>Agent harness、监控/评估思维、Python、跨 repo 生产修复</w:t>
            </w:r>
          </w:p>
        </w:tc>
        <w:tc>
          <w:tcPr>
            <w:tcW w:w="4510" w:type="dxa"/>
            <w:tcMar>
              <w:top w:w="80" w:type="dxa"/>
              <w:left w:w="120" w:type="dxa"/>
              <w:bottom w:w="80" w:type="dxa"/>
              <w:right w:w="120" w:type="dxa"/>
            </w:tcMar>
            <w:vAlign w:val="center"/>
          </w:tcPr>
          <w:p w14:paraId="499EE46E">
            <w:pPr>
              <w:spacing w:before="0" w:after="0" w:line="252" w:lineRule="auto"/>
              <w:jc w:val="center"/>
            </w:pPr>
            <w:r>
              <w:rPr>
                <w:rFonts w:ascii="Calibri" w:hAnsi="Calibri" w:eastAsia="微软雅黑"/>
                <w:b w:val="0"/>
                <w:i w:val="0"/>
                <w:color w:val="1B2733"/>
                <w:sz w:val="15"/>
              </w:rPr>
              <w:t>需要真实 Linux production、on-call/incident、CI/CD/IaC 证据</w:t>
            </w:r>
          </w:p>
        </w:tc>
      </w:tr>
      <w:tr w14:paraId="5EF9AD3D">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rPr>
          <w:cantSplit/>
        </w:trPr>
        <w:tc>
          <w:tcPr>
            <w:tcW w:w="2100" w:type="dxa"/>
            <w:shd w:val="clear" w:color="auto" w:fill="F2F4F7"/>
            <w:tcMar>
              <w:top w:w="80" w:type="dxa"/>
              <w:left w:w="120" w:type="dxa"/>
              <w:bottom w:w="80" w:type="dxa"/>
              <w:right w:w="120" w:type="dxa"/>
            </w:tcMar>
            <w:vAlign w:val="center"/>
          </w:tcPr>
          <w:p w14:paraId="3EE2D443">
            <w:pPr>
              <w:spacing w:before="0" w:after="0" w:line="252" w:lineRule="auto"/>
            </w:pPr>
            <w:r>
              <w:rPr>
                <w:rFonts w:ascii="Calibri" w:hAnsi="Calibri" w:eastAsia="微软雅黑"/>
                <w:b w:val="0"/>
                <w:i w:val="0"/>
                <w:color w:val="1B2733"/>
                <w:sz w:val="15"/>
              </w:rPr>
              <w:t>P1</w:t>
            </w:r>
          </w:p>
        </w:tc>
        <w:tc>
          <w:tcPr>
            <w:tcW w:w="850" w:type="dxa"/>
            <w:shd w:val="clear" w:color="auto" w:fill="F2F4F7"/>
            <w:tcMar>
              <w:top w:w="80" w:type="dxa"/>
              <w:left w:w="120" w:type="dxa"/>
              <w:bottom w:w="80" w:type="dxa"/>
              <w:right w:w="120" w:type="dxa"/>
            </w:tcMar>
            <w:vAlign w:val="center"/>
          </w:tcPr>
          <w:p w14:paraId="35448F88">
            <w:pPr>
              <w:spacing w:before="0" w:after="0" w:line="252" w:lineRule="auto"/>
              <w:jc w:val="center"/>
            </w:pPr>
            <w:r>
              <w:rPr>
                <w:rFonts w:ascii="Calibri" w:hAnsi="Calibri" w:eastAsia="微软雅黑"/>
                <w:b w:val="0"/>
                <w:i w:val="0"/>
                <w:color w:val="1B2733"/>
                <w:sz w:val="15"/>
              </w:rPr>
              <w:t>上海 Data Scientist - Post Trade Analytics</w:t>
            </w:r>
          </w:p>
        </w:tc>
        <w:tc>
          <w:tcPr>
            <w:tcW w:w="1050" w:type="dxa"/>
            <w:shd w:val="clear" w:color="auto" w:fill="F2F4F7"/>
            <w:tcMar>
              <w:top w:w="80" w:type="dxa"/>
              <w:left w:w="120" w:type="dxa"/>
              <w:bottom w:w="80" w:type="dxa"/>
              <w:right w:w="120" w:type="dxa"/>
            </w:tcMar>
            <w:vAlign w:val="center"/>
          </w:tcPr>
          <w:p w14:paraId="3ECDFF79">
            <w:pPr>
              <w:spacing w:before="0" w:after="0" w:line="252" w:lineRule="auto"/>
              <w:jc w:val="center"/>
            </w:pPr>
            <w:r>
              <w:rPr>
                <w:rFonts w:ascii="Calibri" w:hAnsi="Calibri" w:eastAsia="微软雅黑"/>
                <w:b w:val="0"/>
                <w:i w:val="0"/>
                <w:color w:val="1B2733"/>
                <w:sz w:val="15"/>
              </w:rPr>
              <w:t>中高</w:t>
            </w:r>
          </w:p>
        </w:tc>
        <w:tc>
          <w:tcPr>
            <w:tcW w:w="850" w:type="dxa"/>
            <w:shd w:val="clear" w:color="auto" w:fill="F2F4F7"/>
            <w:tcMar>
              <w:top w:w="80" w:type="dxa"/>
              <w:left w:w="120" w:type="dxa"/>
              <w:bottom w:w="80" w:type="dxa"/>
              <w:right w:w="120" w:type="dxa"/>
            </w:tcMar>
            <w:vAlign w:val="center"/>
          </w:tcPr>
          <w:p w14:paraId="623CFB7A">
            <w:pPr>
              <w:spacing w:before="0" w:after="0" w:line="252" w:lineRule="auto"/>
              <w:jc w:val="center"/>
            </w:pPr>
            <w:r>
              <w:rPr>
                <w:rFonts w:ascii="Calibri" w:hAnsi="Calibri" w:eastAsia="微软雅黑"/>
                <w:b w:val="0"/>
                <w:i w:val="0"/>
                <w:color w:val="1B2733"/>
                <w:sz w:val="15"/>
              </w:rPr>
              <w:t>统计建模、数据分析、金融研究、系统化报告</w:t>
            </w:r>
          </w:p>
        </w:tc>
        <w:tc>
          <w:tcPr>
            <w:tcW w:w="4510" w:type="dxa"/>
            <w:shd w:val="clear" w:color="auto" w:fill="F2F4F7"/>
            <w:tcMar>
              <w:top w:w="80" w:type="dxa"/>
              <w:left w:w="120" w:type="dxa"/>
              <w:bottom w:w="80" w:type="dxa"/>
              <w:right w:w="120" w:type="dxa"/>
            </w:tcMar>
            <w:vAlign w:val="center"/>
          </w:tcPr>
          <w:p w14:paraId="25D0A901">
            <w:pPr>
              <w:spacing w:before="0" w:after="0" w:line="252" w:lineRule="auto"/>
              <w:jc w:val="center"/>
            </w:pPr>
            <w:r>
              <w:rPr>
                <w:rFonts w:ascii="Calibri" w:hAnsi="Calibri" w:eastAsia="微软雅黑"/>
                <w:b w:val="0"/>
                <w:i w:val="0"/>
                <w:color w:val="1B2733"/>
                <w:sz w:val="15"/>
              </w:rPr>
              <w:t>需补交易执行质量、网络延迟、异常检测和 SQL 数据产品案例</w:t>
            </w:r>
          </w:p>
        </w:tc>
      </w:tr>
      <w:tr w14:paraId="155C1E95">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rPr>
          <w:cantSplit/>
        </w:trPr>
        <w:tc>
          <w:tcPr>
            <w:tcW w:w="2100" w:type="dxa"/>
            <w:tcMar>
              <w:top w:w="80" w:type="dxa"/>
              <w:left w:w="120" w:type="dxa"/>
              <w:bottom w:w="80" w:type="dxa"/>
              <w:right w:w="120" w:type="dxa"/>
            </w:tcMar>
            <w:vAlign w:val="center"/>
          </w:tcPr>
          <w:p w14:paraId="1B93B9CE">
            <w:pPr>
              <w:spacing w:before="0" w:after="0" w:line="252" w:lineRule="auto"/>
            </w:pPr>
            <w:r>
              <w:rPr>
                <w:rFonts w:ascii="Calibri" w:hAnsi="Calibri" w:eastAsia="微软雅黑"/>
                <w:b w:val="0"/>
                <w:i w:val="0"/>
                <w:color w:val="1B2733"/>
                <w:sz w:val="15"/>
              </w:rPr>
              <w:t>P1</w:t>
            </w:r>
          </w:p>
        </w:tc>
        <w:tc>
          <w:tcPr>
            <w:tcW w:w="850" w:type="dxa"/>
            <w:tcMar>
              <w:top w:w="80" w:type="dxa"/>
              <w:left w:w="120" w:type="dxa"/>
              <w:bottom w:w="80" w:type="dxa"/>
              <w:right w:w="120" w:type="dxa"/>
            </w:tcMar>
            <w:vAlign w:val="center"/>
          </w:tcPr>
          <w:p w14:paraId="36280D2B">
            <w:pPr>
              <w:spacing w:before="0" w:after="0" w:line="252" w:lineRule="auto"/>
              <w:jc w:val="center"/>
            </w:pPr>
            <w:r>
              <w:rPr>
                <w:rFonts w:ascii="Calibri" w:hAnsi="Calibri" w:eastAsia="微软雅黑"/>
                <w:b w:val="0"/>
                <w:i w:val="0"/>
                <w:color w:val="1B2733"/>
                <w:sz w:val="15"/>
              </w:rPr>
              <w:t>上海 Python Software Engineer</w:t>
            </w:r>
          </w:p>
        </w:tc>
        <w:tc>
          <w:tcPr>
            <w:tcW w:w="1050" w:type="dxa"/>
            <w:tcMar>
              <w:top w:w="80" w:type="dxa"/>
              <w:left w:w="120" w:type="dxa"/>
              <w:bottom w:w="80" w:type="dxa"/>
              <w:right w:w="120" w:type="dxa"/>
            </w:tcMar>
            <w:vAlign w:val="center"/>
          </w:tcPr>
          <w:p w14:paraId="2F8FF193">
            <w:pPr>
              <w:spacing w:before="0" w:after="0" w:line="252" w:lineRule="auto"/>
              <w:jc w:val="center"/>
            </w:pPr>
            <w:r>
              <w:rPr>
                <w:rFonts w:ascii="Calibri" w:hAnsi="Calibri" w:eastAsia="微软雅黑"/>
                <w:b w:val="0"/>
                <w:i w:val="0"/>
                <w:color w:val="1B2733"/>
                <w:sz w:val="15"/>
              </w:rPr>
              <w:t>中高</w:t>
            </w:r>
          </w:p>
        </w:tc>
        <w:tc>
          <w:tcPr>
            <w:tcW w:w="850" w:type="dxa"/>
            <w:tcMar>
              <w:top w:w="80" w:type="dxa"/>
              <w:left w:w="120" w:type="dxa"/>
              <w:bottom w:w="80" w:type="dxa"/>
              <w:right w:w="120" w:type="dxa"/>
            </w:tcMar>
            <w:vAlign w:val="center"/>
          </w:tcPr>
          <w:p w14:paraId="1C01D43F">
            <w:pPr>
              <w:spacing w:before="0" w:after="0" w:line="252" w:lineRule="auto"/>
              <w:jc w:val="center"/>
            </w:pPr>
            <w:r>
              <w:rPr>
                <w:rFonts w:ascii="Calibri" w:hAnsi="Calibri" w:eastAsia="微软雅黑"/>
                <w:b w:val="0"/>
                <w:i w:val="0"/>
                <w:color w:val="1B2733"/>
                <w:sz w:val="15"/>
              </w:rPr>
              <w:t>Python 全周期开发、测试、系统设计、用户需求转化</w:t>
            </w:r>
          </w:p>
        </w:tc>
        <w:tc>
          <w:tcPr>
            <w:tcW w:w="4510" w:type="dxa"/>
            <w:tcMar>
              <w:top w:w="80" w:type="dxa"/>
              <w:left w:w="120" w:type="dxa"/>
              <w:bottom w:w="80" w:type="dxa"/>
              <w:right w:w="120" w:type="dxa"/>
            </w:tcMar>
            <w:vAlign w:val="center"/>
          </w:tcPr>
          <w:p w14:paraId="3FCC37D4">
            <w:pPr>
              <w:spacing w:before="0" w:after="0" w:line="252" w:lineRule="auto"/>
              <w:jc w:val="center"/>
            </w:pPr>
            <w:r>
              <w:rPr>
                <w:rFonts w:ascii="Calibri" w:hAnsi="Calibri" w:eastAsia="微软雅黑"/>
                <w:b w:val="0"/>
                <w:i w:val="0"/>
                <w:color w:val="1B2733"/>
                <w:sz w:val="15"/>
              </w:rPr>
              <w:t>需突出 2 年级别生产 ownership 的可验证项目范围</w:t>
            </w:r>
          </w:p>
        </w:tc>
      </w:tr>
      <w:tr w14:paraId="54EE55D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rPr>
          <w:cantSplit/>
        </w:trPr>
        <w:tc>
          <w:tcPr>
            <w:tcW w:w="2100" w:type="dxa"/>
            <w:shd w:val="clear" w:color="auto" w:fill="F2F4F7"/>
            <w:tcMar>
              <w:top w:w="80" w:type="dxa"/>
              <w:left w:w="120" w:type="dxa"/>
              <w:bottom w:w="80" w:type="dxa"/>
              <w:right w:w="120" w:type="dxa"/>
            </w:tcMar>
            <w:vAlign w:val="center"/>
          </w:tcPr>
          <w:p w14:paraId="0385BCF4">
            <w:pPr>
              <w:spacing w:before="0" w:after="0" w:line="252" w:lineRule="auto"/>
            </w:pPr>
            <w:r>
              <w:rPr>
                <w:rFonts w:ascii="Calibri" w:hAnsi="Calibri" w:eastAsia="微软雅黑"/>
                <w:b w:val="0"/>
                <w:i w:val="0"/>
                <w:color w:val="1B2733"/>
                <w:sz w:val="15"/>
              </w:rPr>
              <w:t>P2</w:t>
            </w:r>
          </w:p>
        </w:tc>
        <w:tc>
          <w:tcPr>
            <w:tcW w:w="850" w:type="dxa"/>
            <w:shd w:val="clear" w:color="auto" w:fill="F2F4F7"/>
            <w:tcMar>
              <w:top w:w="80" w:type="dxa"/>
              <w:left w:w="120" w:type="dxa"/>
              <w:bottom w:w="80" w:type="dxa"/>
              <w:right w:w="120" w:type="dxa"/>
            </w:tcMar>
            <w:vAlign w:val="center"/>
          </w:tcPr>
          <w:p w14:paraId="7387B674">
            <w:pPr>
              <w:spacing w:before="0" w:after="0" w:line="252" w:lineRule="auto"/>
              <w:jc w:val="center"/>
            </w:pPr>
            <w:r>
              <w:rPr>
                <w:rFonts w:ascii="Calibri" w:hAnsi="Calibri" w:eastAsia="微软雅黑"/>
                <w:b w:val="0"/>
                <w:i w:val="0"/>
                <w:color w:val="1B2733"/>
                <w:sz w:val="15"/>
              </w:rPr>
              <w:t>上海 Trading Team C++ Engineer</w:t>
            </w:r>
          </w:p>
        </w:tc>
        <w:tc>
          <w:tcPr>
            <w:tcW w:w="1050" w:type="dxa"/>
            <w:shd w:val="clear" w:color="auto" w:fill="F2F4F7"/>
            <w:tcMar>
              <w:top w:w="80" w:type="dxa"/>
              <w:left w:w="120" w:type="dxa"/>
              <w:bottom w:w="80" w:type="dxa"/>
              <w:right w:w="120" w:type="dxa"/>
            </w:tcMar>
            <w:vAlign w:val="center"/>
          </w:tcPr>
          <w:p w14:paraId="1F28218D">
            <w:pPr>
              <w:spacing w:before="0" w:after="0" w:line="252" w:lineRule="auto"/>
              <w:jc w:val="center"/>
            </w:pPr>
            <w:r>
              <w:rPr>
                <w:rFonts w:ascii="Calibri" w:hAnsi="Calibri" w:eastAsia="微软雅黑"/>
                <w:b w:val="0"/>
                <w:i w:val="0"/>
                <w:color w:val="1B2733"/>
                <w:sz w:val="15"/>
              </w:rPr>
              <w:t>中</w:t>
            </w:r>
          </w:p>
        </w:tc>
        <w:tc>
          <w:tcPr>
            <w:tcW w:w="850" w:type="dxa"/>
            <w:shd w:val="clear" w:color="auto" w:fill="F2F4F7"/>
            <w:tcMar>
              <w:top w:w="80" w:type="dxa"/>
              <w:left w:w="120" w:type="dxa"/>
              <w:bottom w:w="80" w:type="dxa"/>
              <w:right w:w="120" w:type="dxa"/>
            </w:tcMar>
            <w:vAlign w:val="center"/>
          </w:tcPr>
          <w:p w14:paraId="19ABBF6E">
            <w:pPr>
              <w:spacing w:before="0" w:after="0" w:line="252" w:lineRule="auto"/>
              <w:jc w:val="center"/>
            </w:pPr>
            <w:r>
              <w:rPr>
                <w:rFonts w:ascii="Calibri" w:hAnsi="Calibri" w:eastAsia="微软雅黑"/>
                <w:b w:val="0"/>
                <w:i w:val="0"/>
                <w:color w:val="1B2733"/>
                <w:sz w:val="15"/>
              </w:rPr>
              <w:t>C++ 学习/infra 方向与交易兴趣</w:t>
            </w:r>
          </w:p>
        </w:tc>
        <w:tc>
          <w:tcPr>
            <w:tcW w:w="4510" w:type="dxa"/>
            <w:shd w:val="clear" w:color="auto" w:fill="F2F4F7"/>
            <w:tcMar>
              <w:top w:w="80" w:type="dxa"/>
              <w:left w:w="120" w:type="dxa"/>
              <w:bottom w:w="80" w:type="dxa"/>
              <w:right w:w="120" w:type="dxa"/>
            </w:tcMar>
            <w:vAlign w:val="center"/>
          </w:tcPr>
          <w:p w14:paraId="0062A55B">
            <w:pPr>
              <w:spacing w:before="0" w:after="0" w:line="252" w:lineRule="auto"/>
              <w:jc w:val="center"/>
            </w:pPr>
            <w:r>
              <w:rPr>
                <w:rFonts w:ascii="Calibri" w:hAnsi="Calibri" w:eastAsia="微软雅黑"/>
                <w:b w:val="0"/>
                <w:i w:val="0"/>
                <w:color w:val="1B2733"/>
                <w:sz w:val="15"/>
              </w:rPr>
              <w:t>5 年交易执行和大型 HPC 经历是显著门槛</w:t>
            </w:r>
          </w:p>
        </w:tc>
      </w:tr>
      <w:tr w14:paraId="56C3BAC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rPr>
          <w:cantSplit/>
        </w:trPr>
        <w:tc>
          <w:tcPr>
            <w:tcW w:w="2100" w:type="dxa"/>
            <w:tcMar>
              <w:top w:w="80" w:type="dxa"/>
              <w:left w:w="120" w:type="dxa"/>
              <w:bottom w:w="80" w:type="dxa"/>
              <w:right w:w="120" w:type="dxa"/>
            </w:tcMar>
            <w:vAlign w:val="center"/>
          </w:tcPr>
          <w:p w14:paraId="67D4F7C0">
            <w:pPr>
              <w:spacing w:before="0" w:after="0" w:line="252" w:lineRule="auto"/>
            </w:pPr>
            <w:r>
              <w:rPr>
                <w:rFonts w:ascii="Calibri" w:hAnsi="Calibri" w:eastAsia="微软雅黑"/>
                <w:b w:val="0"/>
                <w:i w:val="0"/>
                <w:color w:val="1B2733"/>
                <w:sz w:val="15"/>
              </w:rPr>
              <w:t>P2</w:t>
            </w:r>
          </w:p>
        </w:tc>
        <w:tc>
          <w:tcPr>
            <w:tcW w:w="850" w:type="dxa"/>
            <w:tcMar>
              <w:top w:w="80" w:type="dxa"/>
              <w:left w:w="120" w:type="dxa"/>
              <w:bottom w:w="80" w:type="dxa"/>
              <w:right w:w="120" w:type="dxa"/>
            </w:tcMar>
            <w:vAlign w:val="center"/>
          </w:tcPr>
          <w:p w14:paraId="59F6ABF4">
            <w:pPr>
              <w:spacing w:before="0" w:after="0" w:line="252" w:lineRule="auto"/>
              <w:jc w:val="center"/>
            </w:pPr>
            <w:r>
              <w:rPr>
                <w:rFonts w:ascii="Calibri" w:hAnsi="Calibri" w:eastAsia="微软雅黑"/>
                <w:b w:val="0"/>
                <w:i w:val="0"/>
                <w:color w:val="1B2733"/>
                <w:sz w:val="15"/>
              </w:rPr>
              <w:t>Deep Learning Researcher</w:t>
            </w:r>
          </w:p>
        </w:tc>
        <w:tc>
          <w:tcPr>
            <w:tcW w:w="1050" w:type="dxa"/>
            <w:tcMar>
              <w:top w:w="80" w:type="dxa"/>
              <w:left w:w="120" w:type="dxa"/>
              <w:bottom w:w="80" w:type="dxa"/>
              <w:right w:w="120" w:type="dxa"/>
            </w:tcMar>
            <w:vAlign w:val="center"/>
          </w:tcPr>
          <w:p w14:paraId="524BF6CD">
            <w:pPr>
              <w:spacing w:before="0" w:after="0" w:line="252" w:lineRule="auto"/>
              <w:jc w:val="center"/>
            </w:pPr>
            <w:r>
              <w:rPr>
                <w:rFonts w:ascii="Calibri" w:hAnsi="Calibri" w:eastAsia="微软雅黑"/>
                <w:b w:val="0"/>
                <w:i w:val="0"/>
                <w:color w:val="1B2733"/>
                <w:sz w:val="15"/>
              </w:rPr>
              <w:t>低到中</w:t>
            </w:r>
          </w:p>
        </w:tc>
        <w:tc>
          <w:tcPr>
            <w:tcW w:w="850" w:type="dxa"/>
            <w:tcMar>
              <w:top w:w="80" w:type="dxa"/>
              <w:left w:w="120" w:type="dxa"/>
              <w:bottom w:w="80" w:type="dxa"/>
              <w:right w:w="120" w:type="dxa"/>
            </w:tcMar>
            <w:vAlign w:val="center"/>
          </w:tcPr>
          <w:p w14:paraId="26B0CDA4">
            <w:pPr>
              <w:spacing w:before="0" w:after="0" w:line="252" w:lineRule="auto"/>
              <w:jc w:val="center"/>
            </w:pPr>
            <w:r>
              <w:rPr>
                <w:rFonts w:ascii="Calibri" w:hAnsi="Calibri" w:eastAsia="微软雅黑"/>
                <w:b w:val="0"/>
                <w:i w:val="0"/>
                <w:color w:val="1B2733"/>
                <w:sz w:val="15"/>
              </w:rPr>
              <w:t>AI Agent / ML 项目与开源贡献</w:t>
            </w:r>
          </w:p>
        </w:tc>
        <w:tc>
          <w:tcPr>
            <w:tcW w:w="4510" w:type="dxa"/>
            <w:tcMar>
              <w:top w:w="80" w:type="dxa"/>
              <w:left w:w="120" w:type="dxa"/>
              <w:bottom w:w="80" w:type="dxa"/>
              <w:right w:w="120" w:type="dxa"/>
            </w:tcMar>
            <w:vAlign w:val="center"/>
          </w:tcPr>
          <w:p w14:paraId="30197F88">
            <w:pPr>
              <w:spacing w:before="0" w:after="0" w:line="252" w:lineRule="auto"/>
              <w:jc w:val="center"/>
            </w:pPr>
            <w:r>
              <w:rPr>
                <w:rFonts w:ascii="Calibri" w:hAnsi="Calibri" w:eastAsia="微软雅黑"/>
                <w:b w:val="0"/>
                <w:i w:val="0"/>
                <w:color w:val="1B2733"/>
                <w:sz w:val="15"/>
              </w:rPr>
              <w:t>5 年 DL 影响和强顶会记录是明确缺口</w:t>
            </w:r>
          </w:p>
        </w:tc>
      </w:tr>
      <w:tr w14:paraId="7AFF774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rPr>
          <w:cantSplit/>
        </w:trPr>
        <w:tc>
          <w:tcPr>
            <w:tcW w:w="2100" w:type="dxa"/>
            <w:shd w:val="clear" w:color="auto" w:fill="F2F4F7"/>
            <w:tcMar>
              <w:top w:w="80" w:type="dxa"/>
              <w:left w:w="120" w:type="dxa"/>
              <w:bottom w:w="80" w:type="dxa"/>
              <w:right w:w="120" w:type="dxa"/>
            </w:tcMar>
            <w:vAlign w:val="center"/>
          </w:tcPr>
          <w:p w14:paraId="666EB80C">
            <w:pPr>
              <w:spacing w:before="0" w:after="0" w:line="252" w:lineRule="auto"/>
            </w:pPr>
            <w:r>
              <w:rPr>
                <w:rFonts w:ascii="Calibri" w:hAnsi="Calibri" w:eastAsia="微软雅黑"/>
                <w:b w:val="0"/>
                <w:i w:val="0"/>
                <w:color w:val="1B2733"/>
                <w:sz w:val="15"/>
              </w:rPr>
              <w:t>Conditional</w:t>
            </w:r>
          </w:p>
        </w:tc>
        <w:tc>
          <w:tcPr>
            <w:tcW w:w="850" w:type="dxa"/>
            <w:shd w:val="clear" w:color="auto" w:fill="F2F4F7"/>
            <w:tcMar>
              <w:top w:w="80" w:type="dxa"/>
              <w:left w:w="120" w:type="dxa"/>
              <w:bottom w:w="80" w:type="dxa"/>
              <w:right w:w="120" w:type="dxa"/>
            </w:tcMar>
            <w:vAlign w:val="center"/>
          </w:tcPr>
          <w:p w14:paraId="03B59611">
            <w:pPr>
              <w:spacing w:before="0" w:after="0" w:line="252" w:lineRule="auto"/>
              <w:jc w:val="center"/>
            </w:pPr>
            <w:r>
              <w:rPr>
                <w:rFonts w:ascii="Calibri" w:hAnsi="Calibri" w:eastAsia="微软雅黑"/>
                <w:b w:val="0"/>
                <w:i w:val="0"/>
                <w:color w:val="1B2733"/>
                <w:sz w:val="15"/>
              </w:rPr>
              <w:t>Campus roles</w:t>
            </w:r>
          </w:p>
        </w:tc>
        <w:tc>
          <w:tcPr>
            <w:tcW w:w="1050" w:type="dxa"/>
            <w:shd w:val="clear" w:color="auto" w:fill="F2F4F7"/>
            <w:tcMar>
              <w:top w:w="80" w:type="dxa"/>
              <w:left w:w="120" w:type="dxa"/>
              <w:bottom w:w="80" w:type="dxa"/>
              <w:right w:w="120" w:type="dxa"/>
            </w:tcMar>
            <w:vAlign w:val="center"/>
          </w:tcPr>
          <w:p w14:paraId="5F6175C8">
            <w:pPr>
              <w:spacing w:before="0" w:after="0" w:line="252" w:lineRule="auto"/>
              <w:jc w:val="center"/>
            </w:pPr>
            <w:r>
              <w:rPr>
                <w:rFonts w:ascii="Calibri" w:hAnsi="Calibri" w:eastAsia="微软雅黑"/>
                <w:b w:val="0"/>
                <w:i w:val="0"/>
                <w:color w:val="1B2733"/>
                <w:sz w:val="15"/>
              </w:rPr>
              <w:t>取决于学籍</w:t>
            </w:r>
          </w:p>
        </w:tc>
        <w:tc>
          <w:tcPr>
            <w:tcW w:w="850" w:type="dxa"/>
            <w:shd w:val="clear" w:color="auto" w:fill="F2F4F7"/>
            <w:tcMar>
              <w:top w:w="80" w:type="dxa"/>
              <w:left w:w="120" w:type="dxa"/>
              <w:bottom w:w="80" w:type="dxa"/>
              <w:right w:w="120" w:type="dxa"/>
            </w:tcMar>
            <w:vAlign w:val="center"/>
          </w:tcPr>
          <w:p w14:paraId="4721A9DB">
            <w:pPr>
              <w:spacing w:before="0" w:after="0" w:line="252" w:lineRule="auto"/>
              <w:jc w:val="center"/>
            </w:pPr>
            <w:r>
              <w:rPr>
                <w:rFonts w:ascii="Calibri" w:hAnsi="Calibri" w:eastAsia="微软雅黑"/>
                <w:b w:val="0"/>
                <w:i w:val="0"/>
                <w:color w:val="1B2733"/>
                <w:sz w:val="15"/>
              </w:rPr>
              <w:t>若进入 PhD，可重新获得校园/实习路径</w:t>
            </w:r>
          </w:p>
        </w:tc>
        <w:tc>
          <w:tcPr>
            <w:tcW w:w="4510" w:type="dxa"/>
            <w:shd w:val="clear" w:color="auto" w:fill="F2F4F7"/>
            <w:tcMar>
              <w:top w:w="80" w:type="dxa"/>
              <w:left w:w="120" w:type="dxa"/>
              <w:bottom w:w="80" w:type="dxa"/>
              <w:right w:w="120" w:type="dxa"/>
            </w:tcMar>
            <w:vAlign w:val="center"/>
          </w:tcPr>
          <w:p w14:paraId="57EA0879">
            <w:pPr>
              <w:spacing w:before="0" w:after="0" w:line="252" w:lineRule="auto"/>
              <w:jc w:val="center"/>
            </w:pPr>
            <w:r>
              <w:rPr>
                <w:rFonts w:ascii="Calibri" w:hAnsi="Calibri" w:eastAsia="微软雅黑"/>
                <w:b w:val="0"/>
                <w:i w:val="0"/>
                <w:color w:val="1B2733"/>
                <w:sz w:val="15"/>
              </w:rPr>
              <w:t>当前是否满足在读和毕业年份必须向招聘方核实</w:t>
            </w:r>
          </w:p>
        </w:tc>
      </w:tr>
    </w:tbl>
    <w:p w14:paraId="2776664C">
      <w:pPr>
        <w:spacing w:after="20"/>
      </w:pPr>
    </w:p>
    <w:p w14:paraId="22A95992">
      <w:pPr>
        <w:pStyle w:val="5"/>
      </w:pPr>
      <w:bookmarkStart w:id="51" w:name="_Toc31512"/>
      <w:r>
        <w:rPr>
          <w:rFonts w:ascii="Calibri" w:hAnsi="Calibri" w:eastAsia="微软雅黑"/>
          <w:b w:val="0"/>
          <w:i w:val="0"/>
        </w:rPr>
        <w:t>P0 证据包建议</w:t>
      </w:r>
      <w:bookmarkEnd w:id="51"/>
    </w:p>
    <w:p w14:paraId="4224BE56">
      <w:pPr>
        <w:numPr>
          <w:ilvl w:val="0"/>
          <w:numId w:val="8"/>
        </w:numPr>
        <w:spacing w:after="160" w:line="280" w:lineRule="auto"/>
      </w:pPr>
      <w:r>
        <w:rPr>
          <w:rFonts w:ascii="Calibri" w:hAnsi="Calibri" w:eastAsia="微软雅黑"/>
          <w:b/>
          <w:i w:val="0"/>
        </w:rPr>
        <w:t>Research artifact：</w:t>
      </w:r>
      <w:r>
        <w:rPr>
          <w:rFonts w:ascii="Calibri" w:hAnsi="Calibri" w:eastAsia="微软雅黑"/>
          <w:b w:val="0"/>
          <w:i w:val="0"/>
        </w:rPr>
        <w:t xml:space="preserve"> 一套混频 equity stat-arb 或 market microstructure 项目，包含数据、标签、walk-forward、成本、容量、regime、失败样本。</w:t>
      </w:r>
    </w:p>
    <w:p w14:paraId="71A14C29">
      <w:pPr>
        <w:numPr>
          <w:ilvl w:val="0"/>
          <w:numId w:val="8"/>
        </w:numPr>
        <w:spacing w:after="160" w:line="280" w:lineRule="auto"/>
      </w:pPr>
      <w:r>
        <w:rPr>
          <w:rFonts w:ascii="Calibri" w:hAnsi="Calibri" w:eastAsia="微软雅黑"/>
          <w:b/>
          <w:i w:val="0"/>
        </w:rPr>
        <w:t>Engineering artifact：</w:t>
      </w:r>
      <w:r>
        <w:rPr>
          <w:rFonts w:ascii="Calibri" w:hAnsi="Calibri" w:eastAsia="微软雅黑"/>
          <w:b w:val="0"/>
          <w:i w:val="0"/>
        </w:rPr>
        <w:t xml:space="preserve"> Python research pipeline + C++ 性能关键路径 + 可复现实验 + 监控/回滚。</w:t>
      </w:r>
    </w:p>
    <w:p w14:paraId="0DE1CA8B">
      <w:pPr>
        <w:numPr>
          <w:ilvl w:val="0"/>
          <w:numId w:val="8"/>
        </w:numPr>
        <w:spacing w:after="160" w:line="280" w:lineRule="auto"/>
      </w:pPr>
      <w:r>
        <w:rPr>
          <w:rFonts w:ascii="Calibri" w:hAnsi="Calibri" w:eastAsia="微软雅黑"/>
          <w:b/>
          <w:i w:val="0"/>
        </w:rPr>
        <w:t>Communication artifact：</w:t>
      </w:r>
      <w:r>
        <w:rPr>
          <w:rFonts w:ascii="Calibri" w:hAnsi="Calibri" w:eastAsia="微软雅黑"/>
          <w:b w:val="0"/>
          <w:i w:val="0"/>
        </w:rPr>
        <w:t xml:space="preserve"> 15 分钟讲清 “Hypothesis → Data → Model → Portfolio → Execution → Risk → Post-trade feedback”。</w:t>
      </w:r>
    </w:p>
    <w:p w14:paraId="49F6290E">
      <w:pPr>
        <w:numPr>
          <w:ilvl w:val="0"/>
          <w:numId w:val="8"/>
        </w:numPr>
        <w:spacing w:after="160" w:line="280" w:lineRule="auto"/>
      </w:pPr>
      <w:r>
        <w:rPr>
          <w:rFonts w:ascii="Calibri" w:hAnsi="Calibri" w:eastAsia="微软雅黑"/>
          <w:b/>
          <w:i w:val="0"/>
        </w:rPr>
        <w:t>Codebase evidence：</w:t>
      </w:r>
      <w:r>
        <w:rPr>
          <w:rFonts w:ascii="Calibri" w:hAnsi="Calibri" w:eastAsia="微软雅黑"/>
          <w:b w:val="0"/>
          <w:i w:val="0"/>
        </w:rPr>
        <w:t xml:space="preserve"> 选择 2-3 个最有边界、被合并或得到高质量 review 的生产修复，解释 invariant、测试和 trade-off。</w:t>
      </w:r>
    </w:p>
    <w:p w14:paraId="6660E830">
      <w:pPr>
        <w:numPr>
          <w:ilvl w:val="0"/>
          <w:numId w:val="8"/>
        </w:numPr>
        <w:spacing w:after="160" w:line="280" w:lineRule="auto"/>
      </w:pPr>
      <w:r>
        <w:rPr>
          <w:rFonts w:ascii="Calibri" w:hAnsi="Calibri" w:eastAsia="微软雅黑"/>
          <w:b/>
          <w:i w:val="0"/>
        </w:rPr>
        <w:t>Office-specific question set：</w:t>
      </w:r>
      <w:r>
        <w:rPr>
          <w:rFonts w:ascii="Calibri" w:hAnsi="Calibri" w:eastAsia="微软雅黑"/>
          <w:b w:val="0"/>
          <w:i w:val="0"/>
        </w:rPr>
        <w:t xml:space="preserve"> 明确目标岗位是否属于香港混频新团队、具体 location、策略 horizon、研究/工程比例和 live-support 责任。</w:t>
      </w:r>
    </w:p>
    <w:p w14:paraId="629BDC9F">
      <w:pPr>
        <w:pStyle w:val="4"/>
      </w:pPr>
      <w:bookmarkStart w:id="52" w:name="_Toc8489"/>
      <w:r>
        <w:rPr>
          <w:rFonts w:ascii="Calibri" w:hAnsi="Calibri" w:eastAsia="微软雅黑"/>
          <w:b w:val="0"/>
          <w:i w:val="0"/>
        </w:rPr>
        <w:t>13. 面试与尽调问题库</w:t>
      </w:r>
      <w:bookmarkEnd w:id="52"/>
    </w:p>
    <w:p w14:paraId="73DC7510">
      <w:pPr>
        <w:pStyle w:val="5"/>
      </w:pPr>
      <w:bookmarkStart w:id="53" w:name="_Toc1995"/>
      <w:r>
        <w:rPr>
          <w:rFonts w:ascii="Calibri" w:hAnsi="Calibri" w:eastAsia="微软雅黑"/>
          <w:b w:val="0"/>
          <w:i w:val="0"/>
        </w:rPr>
        <w:t>13.1 先向招聘方核实</w:t>
      </w:r>
      <w:bookmarkEnd w:id="53"/>
    </w:p>
    <w:p w14:paraId="7463B889">
      <w:pPr>
        <w:numPr>
          <w:ilvl w:val="0"/>
          <w:numId w:val="8"/>
        </w:numPr>
        <w:spacing w:after="160" w:line="280" w:lineRule="auto"/>
      </w:pPr>
      <w:r>
        <w:rPr>
          <w:rFonts w:ascii="Calibri" w:hAnsi="Calibri" w:eastAsia="微软雅黑"/>
          <w:b w:val="0"/>
          <w:i w:val="0"/>
        </w:rPr>
        <w:t>多地点岗位是否每个地点均有独立需求，候选人如何选择或被分配 office？</w:t>
      </w:r>
    </w:p>
    <w:p w14:paraId="66CDBE86">
      <w:pPr>
        <w:numPr>
          <w:ilvl w:val="0"/>
          <w:numId w:val="8"/>
        </w:numPr>
        <w:spacing w:after="160" w:line="280" w:lineRule="auto"/>
      </w:pPr>
      <w:r>
        <w:rPr>
          <w:rFonts w:ascii="Calibri" w:hAnsi="Calibri" w:eastAsia="微软雅黑"/>
          <w:b w:val="0"/>
          <w:i w:val="0"/>
        </w:rPr>
        <w:t>香港 Quantitative Researcher / Developer 是否属于同一个 mixed-frequency global equity stat-arb build-out？</w:t>
      </w:r>
    </w:p>
    <w:p w14:paraId="03FE47C2">
      <w:pPr>
        <w:numPr>
          <w:ilvl w:val="0"/>
          <w:numId w:val="8"/>
        </w:numPr>
        <w:spacing w:after="160" w:line="280" w:lineRule="auto"/>
      </w:pPr>
      <w:r>
        <w:rPr>
          <w:rFonts w:ascii="Calibri" w:hAnsi="Calibri" w:eastAsia="微软雅黑"/>
          <w:b w:val="0"/>
          <w:i w:val="0"/>
        </w:rPr>
        <w:t>上海“独立运营”在研究、技术、运营和交易决策上分别意味着什么？</w:t>
      </w:r>
    </w:p>
    <w:p w14:paraId="75D4F344">
      <w:pPr>
        <w:numPr>
          <w:ilvl w:val="0"/>
          <w:numId w:val="8"/>
        </w:numPr>
        <w:spacing w:after="160" w:line="280" w:lineRule="auto"/>
      </w:pPr>
      <w:r>
        <w:rPr>
          <w:rFonts w:ascii="Calibri" w:hAnsi="Calibri" w:eastAsia="微软雅黑"/>
          <w:b w:val="0"/>
          <w:i w:val="0"/>
        </w:rPr>
        <w:t>各岗位的 level、经验年限、签证/搬迁、工作语言与在岗要求是什么？</w:t>
      </w:r>
    </w:p>
    <w:p w14:paraId="21D1259D">
      <w:pPr>
        <w:numPr>
          <w:ilvl w:val="0"/>
          <w:numId w:val="8"/>
        </w:numPr>
        <w:spacing w:after="160" w:line="280" w:lineRule="auto"/>
      </w:pPr>
      <w:r>
        <w:rPr>
          <w:rFonts w:ascii="Calibri" w:hAnsi="Calibri" w:eastAsia="微软雅黑"/>
          <w:b w:val="0"/>
          <w:i w:val="0"/>
        </w:rPr>
        <w:t>Campus 岗位的毕业年份、在读身份和 full-time conversion 规则是什么？</w:t>
      </w:r>
    </w:p>
    <w:p w14:paraId="76827707">
      <w:pPr>
        <w:pStyle w:val="5"/>
      </w:pPr>
      <w:bookmarkStart w:id="54" w:name="_Toc25938"/>
      <w:r>
        <w:rPr>
          <w:rFonts w:ascii="Calibri" w:hAnsi="Calibri" w:eastAsia="微软雅黑"/>
          <w:b w:val="0"/>
          <w:i w:val="0"/>
        </w:rPr>
        <w:t>13.2 技术与研究</w:t>
      </w:r>
      <w:bookmarkEnd w:id="54"/>
    </w:p>
    <w:p w14:paraId="44DA91E5">
      <w:pPr>
        <w:numPr>
          <w:ilvl w:val="0"/>
          <w:numId w:val="8"/>
        </w:numPr>
        <w:spacing w:after="160" w:line="280" w:lineRule="auto"/>
      </w:pPr>
      <w:r>
        <w:rPr>
          <w:rFonts w:ascii="Calibri" w:hAnsi="Calibri" w:eastAsia="微软雅黑"/>
          <w:b w:val="0"/>
          <w:i w:val="0"/>
        </w:rPr>
        <w:t>研究 horizon、数据频率、资产范围和主要评价指标如何定义？</w:t>
      </w:r>
    </w:p>
    <w:p w14:paraId="409607A2">
      <w:pPr>
        <w:numPr>
          <w:ilvl w:val="0"/>
          <w:numId w:val="8"/>
        </w:numPr>
        <w:spacing w:after="160" w:line="280" w:lineRule="auto"/>
      </w:pPr>
      <w:r>
        <w:rPr>
          <w:rFonts w:ascii="Calibri" w:hAnsi="Calibri" w:eastAsia="微软雅黑"/>
          <w:b w:val="0"/>
          <w:i w:val="0"/>
        </w:rPr>
        <w:t>Python 与 C++ 的边界在哪里？研究原型如何进入生产？</w:t>
      </w:r>
    </w:p>
    <w:p w14:paraId="2F0E3DE1">
      <w:pPr>
        <w:numPr>
          <w:ilvl w:val="0"/>
          <w:numId w:val="8"/>
        </w:numPr>
        <w:spacing w:after="160" w:line="280" w:lineRule="auto"/>
      </w:pPr>
      <w:r>
        <w:rPr>
          <w:rFonts w:ascii="Calibri" w:hAnsi="Calibri" w:eastAsia="微软雅黑"/>
          <w:b w:val="0"/>
          <w:i w:val="0"/>
        </w:rPr>
        <w:t>如何防止 look-ahead、data snooping、universe drift 和成本低估？</w:t>
      </w:r>
    </w:p>
    <w:p w14:paraId="7B2B7346">
      <w:pPr>
        <w:numPr>
          <w:ilvl w:val="0"/>
          <w:numId w:val="8"/>
        </w:numPr>
        <w:spacing w:after="160" w:line="280" w:lineRule="auto"/>
      </w:pPr>
      <w:r>
        <w:rPr>
          <w:rFonts w:ascii="Calibri" w:hAnsi="Calibri" w:eastAsia="微软雅黑"/>
          <w:b w:val="0"/>
          <w:i w:val="0"/>
        </w:rPr>
        <w:t>ML/LLM 在当前研究链路中解决什么问题，如何与传统统计 baseline 比较？</w:t>
      </w:r>
    </w:p>
    <w:p w14:paraId="1F7857DF">
      <w:pPr>
        <w:numPr>
          <w:ilvl w:val="0"/>
          <w:numId w:val="8"/>
        </w:numPr>
        <w:spacing w:after="160" w:line="280" w:lineRule="auto"/>
      </w:pPr>
      <w:r>
        <w:rPr>
          <w:rFonts w:ascii="Calibri" w:hAnsi="Calibri" w:eastAsia="微软雅黑"/>
          <w:b w:val="0"/>
          <w:i w:val="0"/>
        </w:rPr>
        <w:t>平台如何支持大规模训练、HPC、实验追踪和可重复性？</w:t>
      </w:r>
    </w:p>
    <w:p w14:paraId="640BEBAD">
      <w:pPr>
        <w:pStyle w:val="5"/>
      </w:pPr>
      <w:bookmarkStart w:id="55" w:name="_Toc1189"/>
      <w:r>
        <w:rPr>
          <w:rFonts w:ascii="Calibri" w:hAnsi="Calibri" w:eastAsia="微软雅黑"/>
          <w:b w:val="0"/>
          <w:i w:val="0"/>
        </w:rPr>
        <w:t>13.3 Live trading 与风险</w:t>
      </w:r>
      <w:bookmarkEnd w:id="55"/>
    </w:p>
    <w:p w14:paraId="1347B4D3">
      <w:pPr>
        <w:numPr>
          <w:ilvl w:val="0"/>
          <w:numId w:val="8"/>
        </w:numPr>
        <w:spacing w:after="160" w:line="280" w:lineRule="auto"/>
      </w:pPr>
      <w:r>
        <w:rPr>
          <w:rFonts w:ascii="Calibri" w:hAnsi="Calibri" w:eastAsia="微软雅黑"/>
          <w:b w:val="0"/>
          <w:i w:val="0"/>
        </w:rPr>
        <w:t>Research-to-risk-on 的 gate、发布、canary、rollback 和责任分工是什么？</w:t>
      </w:r>
    </w:p>
    <w:p w14:paraId="32D130DB">
      <w:pPr>
        <w:numPr>
          <w:ilvl w:val="0"/>
          <w:numId w:val="8"/>
        </w:numPr>
        <w:spacing w:after="160" w:line="280" w:lineRule="auto"/>
      </w:pPr>
      <w:r>
        <w:rPr>
          <w:rFonts w:ascii="Calibri" w:hAnsi="Calibri" w:eastAsia="微软雅黑"/>
          <w:b w:val="0"/>
          <w:i w:val="0"/>
        </w:rPr>
        <w:t>交易时段告警、incident response 和 on-call 预期如何？</w:t>
      </w:r>
    </w:p>
    <w:p w14:paraId="20747F42">
      <w:pPr>
        <w:numPr>
          <w:ilvl w:val="0"/>
          <w:numId w:val="8"/>
        </w:numPr>
        <w:spacing w:after="160" w:line="280" w:lineRule="auto"/>
      </w:pPr>
      <w:r>
        <w:rPr>
          <w:rFonts w:ascii="Calibri" w:hAnsi="Calibri" w:eastAsia="微软雅黑"/>
          <w:b w:val="0"/>
          <w:i w:val="0"/>
        </w:rPr>
        <w:t>订单执行、硬件优化、网络延迟和策略容量之间如何做权衡？</w:t>
      </w:r>
    </w:p>
    <w:p w14:paraId="5467FEF6">
      <w:pPr>
        <w:numPr>
          <w:ilvl w:val="0"/>
          <w:numId w:val="8"/>
        </w:numPr>
        <w:spacing w:after="160" w:line="280" w:lineRule="auto"/>
      </w:pPr>
      <w:r>
        <w:rPr>
          <w:rFonts w:ascii="Calibri" w:hAnsi="Calibri" w:eastAsia="微软雅黑"/>
          <w:b w:val="0"/>
          <w:i w:val="0"/>
        </w:rPr>
        <w:t>PTA 如何把基础设施变化与交易表现连接起来，如何处理因果与相关性？</w:t>
      </w:r>
    </w:p>
    <w:p w14:paraId="30E3753D">
      <w:pPr>
        <w:numPr>
          <w:ilvl w:val="0"/>
          <w:numId w:val="8"/>
        </w:numPr>
        <w:spacing w:after="160" w:line="280" w:lineRule="auto"/>
      </w:pPr>
      <w:r>
        <w:rPr>
          <w:rFonts w:ascii="Calibri" w:hAnsi="Calibri" w:eastAsia="微软雅黑"/>
          <w:b w:val="0"/>
          <w:i w:val="0"/>
        </w:rPr>
        <w:t>哪些失败模式最常见，成功候选人需要独立解决到什么深度？</w:t>
      </w:r>
    </w:p>
    <w:p w14:paraId="61EBF94A">
      <w:pPr>
        <w:pStyle w:val="4"/>
      </w:pPr>
      <w:bookmarkStart w:id="56" w:name="_Toc31333"/>
      <w:r>
        <w:rPr>
          <w:rFonts w:ascii="Calibri" w:hAnsi="Calibri" w:eastAsia="微软雅黑"/>
          <w:b w:val="0"/>
          <w:i w:val="0"/>
        </w:rPr>
        <w:t>14. 风险、未知与反证条件</w:t>
      </w:r>
      <w:bookmarkEnd w:id="56"/>
    </w:p>
    <w:tbl>
      <w:tblPr>
        <w:tblStyle w:val="36"/>
        <w:tblW w:w="9360" w:type="dxa"/>
        <w:tblInd w:w="120" w:type="dxa"/>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Layout w:type="fixed"/>
        <w:tblCellMar>
          <w:top w:w="0" w:type="dxa"/>
          <w:left w:w="108" w:type="dxa"/>
          <w:bottom w:w="0" w:type="dxa"/>
          <w:right w:w="108" w:type="dxa"/>
        </w:tblCellMar>
      </w:tblPr>
      <w:tblGrid>
        <w:gridCol w:w="2200"/>
        <w:gridCol w:w="1780"/>
        <w:gridCol w:w="5380"/>
      </w:tblGrid>
      <w:tr w14:paraId="02005D9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rPr>
          <w:cantSplit/>
          <w:tblHeader/>
        </w:trPr>
        <w:tc>
          <w:tcPr>
            <w:tcW w:w="2200" w:type="dxa"/>
            <w:shd w:val="clear" w:color="auto" w:fill="0B2545"/>
            <w:tcMar>
              <w:top w:w="80" w:type="dxa"/>
              <w:left w:w="120" w:type="dxa"/>
              <w:bottom w:w="80" w:type="dxa"/>
              <w:right w:w="120" w:type="dxa"/>
            </w:tcMar>
            <w:vAlign w:val="center"/>
          </w:tcPr>
          <w:p w14:paraId="43778C41">
            <w:pPr>
              <w:spacing w:before="0" w:after="0" w:line="252" w:lineRule="auto"/>
            </w:pPr>
            <w:r>
              <w:rPr>
                <w:rFonts w:ascii="Calibri" w:hAnsi="Calibri" w:eastAsia="微软雅黑"/>
                <w:b/>
                <w:i w:val="0"/>
                <w:color w:val="FFFFFF"/>
                <w:sz w:val="17"/>
              </w:rPr>
              <w:t>当前判断</w:t>
            </w:r>
          </w:p>
        </w:tc>
        <w:tc>
          <w:tcPr>
            <w:tcW w:w="1780" w:type="dxa"/>
            <w:shd w:val="clear" w:color="auto" w:fill="0B2545"/>
            <w:tcMar>
              <w:top w:w="80" w:type="dxa"/>
              <w:left w:w="120" w:type="dxa"/>
              <w:bottom w:w="80" w:type="dxa"/>
              <w:right w:w="120" w:type="dxa"/>
            </w:tcMar>
            <w:vAlign w:val="center"/>
          </w:tcPr>
          <w:p w14:paraId="41F765C0">
            <w:pPr>
              <w:spacing w:before="0" w:after="0" w:line="252" w:lineRule="auto"/>
            </w:pPr>
            <w:r>
              <w:rPr>
                <w:rFonts w:ascii="Calibri" w:hAnsi="Calibri" w:eastAsia="微软雅黑"/>
                <w:b/>
                <w:i w:val="0"/>
                <w:color w:val="FFFFFF"/>
                <w:sz w:val="17"/>
              </w:rPr>
              <w:t>置信度</w:t>
            </w:r>
          </w:p>
        </w:tc>
        <w:tc>
          <w:tcPr>
            <w:tcW w:w="5380" w:type="dxa"/>
            <w:shd w:val="clear" w:color="auto" w:fill="0B2545"/>
            <w:tcMar>
              <w:top w:w="80" w:type="dxa"/>
              <w:left w:w="120" w:type="dxa"/>
              <w:bottom w:w="80" w:type="dxa"/>
              <w:right w:w="120" w:type="dxa"/>
            </w:tcMar>
            <w:vAlign w:val="center"/>
          </w:tcPr>
          <w:p w14:paraId="35FCCAA5">
            <w:pPr>
              <w:spacing w:before="0" w:after="0" w:line="252" w:lineRule="auto"/>
            </w:pPr>
            <w:r>
              <w:rPr>
                <w:rFonts w:ascii="Calibri" w:hAnsi="Calibri" w:eastAsia="微软雅黑"/>
                <w:b/>
                <w:i w:val="0"/>
                <w:color w:val="FFFFFF"/>
                <w:sz w:val="17"/>
              </w:rPr>
              <w:t>反证条件</w:t>
            </w:r>
          </w:p>
        </w:tc>
      </w:tr>
      <w:tr w14:paraId="7679077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rPr>
          <w:cantSplit/>
        </w:trPr>
        <w:tc>
          <w:tcPr>
            <w:tcW w:w="2200" w:type="dxa"/>
            <w:tcMar>
              <w:top w:w="80" w:type="dxa"/>
              <w:left w:w="120" w:type="dxa"/>
              <w:bottom w:w="80" w:type="dxa"/>
              <w:right w:w="120" w:type="dxa"/>
            </w:tcMar>
            <w:vAlign w:val="center"/>
          </w:tcPr>
          <w:p w14:paraId="59E7B282">
            <w:pPr>
              <w:spacing w:before="0" w:after="0" w:line="252" w:lineRule="auto"/>
            </w:pPr>
            <w:r>
              <w:rPr>
                <w:rFonts w:ascii="Calibri" w:hAnsi="Calibri" w:eastAsia="微软雅黑"/>
                <w:b w:val="0"/>
                <w:i w:val="0"/>
                <w:color w:val="1B2733"/>
                <w:sz w:val="17"/>
              </w:rPr>
              <w:t>香港正在建设混频全球股票统计套利团队</w:t>
            </w:r>
          </w:p>
        </w:tc>
        <w:tc>
          <w:tcPr>
            <w:tcW w:w="1780" w:type="dxa"/>
            <w:tcMar>
              <w:top w:w="80" w:type="dxa"/>
              <w:left w:w="120" w:type="dxa"/>
              <w:bottom w:w="80" w:type="dxa"/>
              <w:right w:w="120" w:type="dxa"/>
            </w:tcMar>
            <w:vAlign w:val="center"/>
          </w:tcPr>
          <w:p w14:paraId="598433E1">
            <w:pPr>
              <w:spacing w:before="0" w:after="0" w:line="252" w:lineRule="auto"/>
            </w:pPr>
            <w:r>
              <w:rPr>
                <w:rFonts w:ascii="Calibri" w:hAnsi="Calibri" w:eastAsia="微软雅黑"/>
                <w:b w:val="0"/>
                <w:i w:val="0"/>
                <w:color w:val="1B2733"/>
                <w:sz w:val="17"/>
              </w:rPr>
              <w:t>高</w:t>
            </w:r>
          </w:p>
        </w:tc>
        <w:tc>
          <w:tcPr>
            <w:tcW w:w="5380" w:type="dxa"/>
            <w:tcMar>
              <w:top w:w="80" w:type="dxa"/>
              <w:left w:w="120" w:type="dxa"/>
              <w:bottom w:w="80" w:type="dxa"/>
              <w:right w:w="120" w:type="dxa"/>
            </w:tcMar>
            <w:vAlign w:val="center"/>
          </w:tcPr>
          <w:p w14:paraId="37C8B7DF">
            <w:pPr>
              <w:spacing w:before="0" w:after="0" w:line="252" w:lineRule="auto"/>
            </w:pPr>
            <w:r>
              <w:rPr>
                <w:rFonts w:ascii="Calibri" w:hAnsi="Calibri" w:eastAsia="微软雅黑"/>
                <w:b w:val="0"/>
                <w:i w:val="0"/>
                <w:color w:val="1B2733"/>
                <w:sz w:val="17"/>
              </w:rPr>
              <w:t>相关岗位关闭、职责改写或招聘方确认岗位已转属其他团队</w:t>
            </w:r>
          </w:p>
        </w:tc>
      </w:tr>
      <w:tr w14:paraId="6E7A9CD5">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rPr>
          <w:cantSplit/>
        </w:trPr>
        <w:tc>
          <w:tcPr>
            <w:tcW w:w="2200" w:type="dxa"/>
            <w:shd w:val="clear" w:color="auto" w:fill="F2F4F7"/>
            <w:tcMar>
              <w:top w:w="80" w:type="dxa"/>
              <w:left w:w="120" w:type="dxa"/>
              <w:bottom w:w="80" w:type="dxa"/>
              <w:right w:w="120" w:type="dxa"/>
            </w:tcMar>
            <w:vAlign w:val="center"/>
          </w:tcPr>
          <w:p w14:paraId="442014C3">
            <w:pPr>
              <w:spacing w:before="0" w:after="0" w:line="252" w:lineRule="auto"/>
            </w:pPr>
            <w:r>
              <w:rPr>
                <w:rFonts w:ascii="Calibri" w:hAnsi="Calibri" w:eastAsia="微软雅黑"/>
                <w:b w:val="0"/>
                <w:i w:val="0"/>
                <w:color w:val="1B2733"/>
                <w:sz w:val="17"/>
              </w:rPr>
              <w:t>上海具备交易、技术、PTA 等多层公开能力</w:t>
            </w:r>
          </w:p>
        </w:tc>
        <w:tc>
          <w:tcPr>
            <w:tcW w:w="1780" w:type="dxa"/>
            <w:shd w:val="clear" w:color="auto" w:fill="F2F4F7"/>
            <w:tcMar>
              <w:top w:w="80" w:type="dxa"/>
              <w:left w:w="120" w:type="dxa"/>
              <w:bottom w:w="80" w:type="dxa"/>
              <w:right w:w="120" w:type="dxa"/>
            </w:tcMar>
            <w:vAlign w:val="center"/>
          </w:tcPr>
          <w:p w14:paraId="1C9A1AE5">
            <w:pPr>
              <w:spacing w:before="0" w:after="0" w:line="252" w:lineRule="auto"/>
            </w:pPr>
            <w:r>
              <w:rPr>
                <w:rFonts w:ascii="Calibri" w:hAnsi="Calibri" w:eastAsia="微软雅黑"/>
                <w:b w:val="0"/>
                <w:i w:val="0"/>
                <w:color w:val="1B2733"/>
                <w:sz w:val="17"/>
              </w:rPr>
              <w:t>高</w:t>
            </w:r>
          </w:p>
        </w:tc>
        <w:tc>
          <w:tcPr>
            <w:tcW w:w="5380" w:type="dxa"/>
            <w:shd w:val="clear" w:color="auto" w:fill="F2F4F7"/>
            <w:tcMar>
              <w:top w:w="80" w:type="dxa"/>
              <w:left w:w="120" w:type="dxa"/>
              <w:bottom w:w="80" w:type="dxa"/>
              <w:right w:w="120" w:type="dxa"/>
            </w:tcMar>
            <w:vAlign w:val="center"/>
          </w:tcPr>
          <w:p w14:paraId="0A483FFD">
            <w:pPr>
              <w:spacing w:before="0" w:after="0" w:line="252" w:lineRule="auto"/>
            </w:pPr>
            <w:r>
              <w:rPr>
                <w:rFonts w:ascii="Calibri" w:hAnsi="Calibri" w:eastAsia="微软雅黑"/>
                <w:b w:val="0"/>
                <w:i w:val="0"/>
                <w:color w:val="1B2733"/>
                <w:sz w:val="17"/>
              </w:rPr>
              <w:t>职位地点或职责发生系统性迁移</w:t>
            </w:r>
          </w:p>
        </w:tc>
      </w:tr>
      <w:tr w14:paraId="2585AE84">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rPr>
          <w:cantSplit/>
        </w:trPr>
        <w:tc>
          <w:tcPr>
            <w:tcW w:w="2200" w:type="dxa"/>
            <w:tcMar>
              <w:top w:w="80" w:type="dxa"/>
              <w:left w:w="120" w:type="dxa"/>
              <w:bottom w:w="80" w:type="dxa"/>
              <w:right w:w="120" w:type="dxa"/>
            </w:tcMar>
            <w:vAlign w:val="center"/>
          </w:tcPr>
          <w:p w14:paraId="329C5089">
            <w:pPr>
              <w:spacing w:before="0" w:after="0" w:line="252" w:lineRule="auto"/>
            </w:pPr>
            <w:r>
              <w:rPr>
                <w:rFonts w:ascii="Calibri" w:hAnsi="Calibri" w:eastAsia="微软雅黑"/>
                <w:b w:val="0"/>
                <w:i w:val="0"/>
                <w:color w:val="1B2733"/>
                <w:sz w:val="17"/>
              </w:rPr>
              <w:t>两地共同强化 AI/ML 交易研究</w:t>
            </w:r>
          </w:p>
        </w:tc>
        <w:tc>
          <w:tcPr>
            <w:tcW w:w="1780" w:type="dxa"/>
            <w:tcMar>
              <w:top w:w="80" w:type="dxa"/>
              <w:left w:w="120" w:type="dxa"/>
              <w:bottom w:w="80" w:type="dxa"/>
              <w:right w:w="120" w:type="dxa"/>
            </w:tcMar>
            <w:vAlign w:val="center"/>
          </w:tcPr>
          <w:p w14:paraId="25D0B382">
            <w:pPr>
              <w:spacing w:before="0" w:after="0" w:line="252" w:lineRule="auto"/>
            </w:pPr>
            <w:r>
              <w:rPr>
                <w:rFonts w:ascii="Calibri" w:hAnsi="Calibri" w:eastAsia="微软雅黑"/>
                <w:b w:val="0"/>
                <w:i w:val="0"/>
                <w:color w:val="1B2733"/>
                <w:sz w:val="17"/>
              </w:rPr>
              <w:t>中高</w:t>
            </w:r>
          </w:p>
        </w:tc>
        <w:tc>
          <w:tcPr>
            <w:tcW w:w="5380" w:type="dxa"/>
            <w:tcMar>
              <w:top w:w="80" w:type="dxa"/>
              <w:left w:w="120" w:type="dxa"/>
              <w:bottom w:w="80" w:type="dxa"/>
              <w:right w:w="120" w:type="dxa"/>
            </w:tcMar>
            <w:vAlign w:val="center"/>
          </w:tcPr>
          <w:p w14:paraId="4B5557EC">
            <w:pPr>
              <w:spacing w:before="0" w:after="0" w:line="252" w:lineRule="auto"/>
            </w:pPr>
            <w:r>
              <w:rPr>
                <w:rFonts w:ascii="Calibri" w:hAnsi="Calibri" w:eastAsia="微软雅黑"/>
                <w:b w:val="0"/>
                <w:i w:val="0"/>
                <w:color w:val="1B2733"/>
                <w:sz w:val="17"/>
              </w:rPr>
              <w:t>AI/ML 岗位关闭且后续职位不再出现相关能力</w:t>
            </w:r>
          </w:p>
        </w:tc>
      </w:tr>
      <w:tr w14:paraId="32D3524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rPr>
          <w:cantSplit/>
        </w:trPr>
        <w:tc>
          <w:tcPr>
            <w:tcW w:w="2200" w:type="dxa"/>
            <w:shd w:val="clear" w:color="auto" w:fill="F2F4F7"/>
            <w:tcMar>
              <w:top w:w="80" w:type="dxa"/>
              <w:left w:w="120" w:type="dxa"/>
              <w:bottom w:w="80" w:type="dxa"/>
              <w:right w:w="120" w:type="dxa"/>
            </w:tcMar>
            <w:vAlign w:val="center"/>
          </w:tcPr>
          <w:p w14:paraId="1C12D164">
            <w:pPr>
              <w:spacing w:before="0" w:after="0" w:line="252" w:lineRule="auto"/>
            </w:pPr>
            <w:r>
              <w:rPr>
                <w:rFonts w:ascii="Calibri" w:hAnsi="Calibri" w:eastAsia="微软雅黑"/>
                <w:b w:val="0"/>
                <w:i w:val="0"/>
                <w:color w:val="1B2733"/>
                <w:sz w:val="17"/>
              </w:rPr>
              <w:t>香港偏研究/前台，上海偏完整工程与交易支持</w:t>
            </w:r>
          </w:p>
        </w:tc>
        <w:tc>
          <w:tcPr>
            <w:tcW w:w="1780" w:type="dxa"/>
            <w:shd w:val="clear" w:color="auto" w:fill="F2F4F7"/>
            <w:tcMar>
              <w:top w:w="80" w:type="dxa"/>
              <w:left w:w="120" w:type="dxa"/>
              <w:bottom w:w="80" w:type="dxa"/>
              <w:right w:w="120" w:type="dxa"/>
            </w:tcMar>
            <w:vAlign w:val="center"/>
          </w:tcPr>
          <w:p w14:paraId="6251949D">
            <w:pPr>
              <w:spacing w:before="0" w:after="0" w:line="252" w:lineRule="auto"/>
            </w:pPr>
            <w:r>
              <w:rPr>
                <w:rFonts w:ascii="Calibri" w:hAnsi="Calibri" w:eastAsia="微软雅黑"/>
                <w:b w:val="0"/>
                <w:i w:val="0"/>
                <w:color w:val="1B2733"/>
                <w:sz w:val="17"/>
              </w:rPr>
              <w:t>中</w:t>
            </w:r>
          </w:p>
        </w:tc>
        <w:tc>
          <w:tcPr>
            <w:tcW w:w="5380" w:type="dxa"/>
            <w:shd w:val="clear" w:color="auto" w:fill="F2F4F7"/>
            <w:tcMar>
              <w:top w:w="80" w:type="dxa"/>
              <w:left w:w="120" w:type="dxa"/>
              <w:bottom w:w="80" w:type="dxa"/>
              <w:right w:w="120" w:type="dxa"/>
            </w:tcMar>
            <w:vAlign w:val="center"/>
          </w:tcPr>
          <w:p w14:paraId="0FF7763A">
            <w:pPr>
              <w:spacing w:before="0" w:after="0" w:line="252" w:lineRule="auto"/>
            </w:pPr>
            <w:r>
              <w:rPr>
                <w:rFonts w:ascii="Calibri" w:hAnsi="Calibri" w:eastAsia="微软雅黑"/>
                <w:b w:val="0"/>
                <w:i w:val="0"/>
                <w:color w:val="1B2733"/>
                <w:sz w:val="17"/>
              </w:rPr>
              <w:t>新增岗位显著改变当前样本结构；内部组织信息与公开面不同</w:t>
            </w:r>
          </w:p>
        </w:tc>
      </w:tr>
      <w:tr w14:paraId="00B439B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rPr>
          <w:cantSplit/>
        </w:trPr>
        <w:tc>
          <w:tcPr>
            <w:tcW w:w="2200" w:type="dxa"/>
            <w:tcMar>
              <w:top w:w="80" w:type="dxa"/>
              <w:left w:w="120" w:type="dxa"/>
              <w:bottom w:w="80" w:type="dxa"/>
              <w:right w:w="120" w:type="dxa"/>
            </w:tcMar>
            <w:vAlign w:val="center"/>
          </w:tcPr>
          <w:p w14:paraId="1510D034">
            <w:pPr>
              <w:spacing w:before="0" w:after="0" w:line="252" w:lineRule="auto"/>
            </w:pPr>
            <w:r>
              <w:rPr>
                <w:rFonts w:ascii="Calibri" w:hAnsi="Calibri" w:eastAsia="微软雅黑"/>
                <w:b w:val="0"/>
                <w:i w:val="0"/>
                <w:color w:val="1B2733"/>
                <w:sz w:val="17"/>
              </w:rPr>
              <w:t>当前职位数代表实际团队规模</w:t>
            </w:r>
          </w:p>
        </w:tc>
        <w:tc>
          <w:tcPr>
            <w:tcW w:w="1780" w:type="dxa"/>
            <w:tcMar>
              <w:top w:w="80" w:type="dxa"/>
              <w:left w:w="120" w:type="dxa"/>
              <w:bottom w:w="80" w:type="dxa"/>
              <w:right w:w="120" w:type="dxa"/>
            </w:tcMar>
            <w:vAlign w:val="center"/>
          </w:tcPr>
          <w:p w14:paraId="43BF8566">
            <w:pPr>
              <w:spacing w:before="0" w:after="0" w:line="252" w:lineRule="auto"/>
            </w:pPr>
            <w:r>
              <w:rPr>
                <w:rFonts w:ascii="Calibri" w:hAnsi="Calibri" w:eastAsia="微软雅黑"/>
                <w:b w:val="0"/>
                <w:i w:val="0"/>
                <w:color w:val="1B2733"/>
                <w:sz w:val="17"/>
              </w:rPr>
              <w:t>不成立</w:t>
            </w:r>
          </w:p>
        </w:tc>
        <w:tc>
          <w:tcPr>
            <w:tcW w:w="5380" w:type="dxa"/>
            <w:tcMar>
              <w:top w:w="80" w:type="dxa"/>
              <w:left w:w="120" w:type="dxa"/>
              <w:bottom w:w="80" w:type="dxa"/>
              <w:right w:w="120" w:type="dxa"/>
            </w:tcMar>
            <w:vAlign w:val="center"/>
          </w:tcPr>
          <w:p w14:paraId="2DAF7298">
            <w:pPr>
              <w:spacing w:before="0" w:after="0" w:line="252" w:lineRule="auto"/>
            </w:pPr>
            <w:r>
              <w:rPr>
                <w:rFonts w:ascii="Calibri" w:hAnsi="Calibri" w:eastAsia="微软雅黑"/>
                <w:b w:val="0"/>
                <w:i w:val="0"/>
                <w:color w:val="1B2733"/>
                <w:sz w:val="17"/>
              </w:rPr>
              <w:t>本报告明确拒绝这一推断</w:t>
            </w:r>
          </w:p>
        </w:tc>
      </w:tr>
    </w:tbl>
    <w:p w14:paraId="7213A73F">
      <w:pPr>
        <w:spacing w:after="20"/>
      </w:pPr>
    </w:p>
    <w:p w14:paraId="181B80B0">
      <w:pPr>
        <w:pStyle w:val="4"/>
      </w:pPr>
      <w:bookmarkStart w:id="57" w:name="_Toc27564"/>
      <w:r>
        <w:rPr>
          <w:rFonts w:ascii="Calibri" w:hAnsi="Calibri" w:eastAsia="微软雅黑"/>
          <w:b w:val="0"/>
          <w:i w:val="0"/>
        </w:rPr>
        <w:t>15. 下一步执行</w:t>
      </w:r>
      <w:bookmarkEnd w:id="57"/>
    </w:p>
    <w:p w14:paraId="5283C948">
      <w:pPr>
        <w:numPr>
          <w:ilvl w:val="0"/>
          <w:numId w:val="7"/>
        </w:numPr>
        <w:spacing w:after="160" w:line="280" w:lineRule="auto"/>
      </w:pPr>
      <w:r>
        <w:rPr>
          <w:rFonts w:ascii="Calibri" w:hAnsi="Calibri" w:eastAsia="微软雅黑"/>
          <w:b w:val="0"/>
          <w:i w:val="0"/>
        </w:rPr>
        <w:t>[ ] PCT 建立 Jump HK/Shanghai tracked target，保存 jobId、状态和更新时间变化。</w:t>
      </w:r>
    </w:p>
    <w:p w14:paraId="468B1C28">
      <w:pPr>
        <w:numPr>
          <w:ilvl w:val="0"/>
          <w:numId w:val="7"/>
        </w:numPr>
        <w:spacing w:after="160" w:line="280" w:lineRule="auto"/>
      </w:pPr>
      <w:r>
        <w:rPr>
          <w:rFonts w:ascii="Calibri" w:hAnsi="Calibri" w:eastAsia="微软雅黑"/>
          <w:b w:val="0"/>
          <w:i w:val="0"/>
        </w:rPr>
        <w:t>[ ] PCV 先做 P0 两条路线：HK Quant Developer 与 HK Quant Researcher。</w:t>
      </w:r>
    </w:p>
    <w:p w14:paraId="7DBF1B35">
      <w:pPr>
        <w:numPr>
          <w:ilvl w:val="0"/>
          <w:numId w:val="7"/>
        </w:numPr>
        <w:spacing w:after="160" w:line="280" w:lineRule="auto"/>
      </w:pPr>
      <w:r>
        <w:rPr>
          <w:rFonts w:ascii="Calibri" w:hAnsi="Calibri" w:eastAsia="微软雅黑"/>
          <w:b w:val="0"/>
          <w:i w:val="0"/>
        </w:rPr>
        <w:t>[ ] PIT 建立研究、系统、概率/交易、C++/Python、production-debugging 五段模拟面试。</w:t>
      </w:r>
    </w:p>
    <w:p w14:paraId="212CA1C0">
      <w:pPr>
        <w:numPr>
          <w:ilvl w:val="0"/>
          <w:numId w:val="7"/>
        </w:numPr>
        <w:spacing w:after="160" w:line="280" w:lineRule="auto"/>
      </w:pPr>
      <w:r>
        <w:rPr>
          <w:rFonts w:ascii="Calibri" w:hAnsi="Calibri" w:eastAsia="微软雅黑"/>
          <w:b w:val="0"/>
          <w:i w:val="0"/>
        </w:rPr>
        <w:t>[ ] PWEB/PWOL/PCAML 共同交付一套 mixed-frequency research-to-production flagship artifact。</w:t>
      </w:r>
    </w:p>
    <w:p w14:paraId="4CACCA9C">
      <w:pPr>
        <w:numPr>
          <w:ilvl w:val="0"/>
          <w:numId w:val="7"/>
        </w:numPr>
        <w:spacing w:after="160" w:line="280" w:lineRule="auto"/>
      </w:pPr>
      <w:r>
        <w:rPr>
          <w:rFonts w:ascii="Calibri" w:hAnsi="Calibri" w:eastAsia="微软雅黑"/>
          <w:b w:val="0"/>
          <w:i w:val="0"/>
        </w:rPr>
        <w:t>[ ] PPRT 继续积累高性能、数据基础设施、量化系统与 AI/ML 工程贡献。</w:t>
      </w:r>
    </w:p>
    <w:p w14:paraId="6115B643">
      <w:pPr>
        <w:numPr>
          <w:ilvl w:val="0"/>
          <w:numId w:val="7"/>
        </w:numPr>
        <w:spacing w:after="160" w:line="280" w:lineRule="auto"/>
      </w:pPr>
      <w:r>
        <w:rPr>
          <w:rFonts w:ascii="Calibri" w:hAnsi="Calibri" w:eastAsia="微软雅黑"/>
          <w:b w:val="0"/>
          <w:i w:val="0"/>
        </w:rPr>
        <w:t>[ ] 每周重新运行 collector，以内容 hash 识别新增、关闭或 JD 变化。</w:t>
      </w:r>
    </w:p>
    <w:p w14:paraId="53A9317F">
      <w:pPr>
        <w:pStyle w:val="4"/>
      </w:pPr>
      <w:bookmarkStart w:id="58" w:name="_Toc30509"/>
      <w:r>
        <w:rPr>
          <w:rFonts w:ascii="Calibri" w:hAnsi="Calibri" w:eastAsia="微软雅黑"/>
          <w:b w:val="0"/>
          <w:i w:val="0"/>
        </w:rPr>
        <w:t>16. Sources</w:t>
      </w:r>
      <w:bookmarkEnd w:id="58"/>
    </w:p>
    <w:p w14:paraId="3643CCA6">
      <w:pPr>
        <w:numPr>
          <w:ilvl w:val="0"/>
          <w:numId w:val="8"/>
        </w:numPr>
        <w:spacing w:after="160" w:line="280" w:lineRule="auto"/>
      </w:pPr>
      <w:r>
        <w:fldChar w:fldCharType="begin"/>
      </w:r>
      <w:r>
        <w:instrText xml:space="preserve"> HYPERLINK "https://www.jumptrading.com/hr/overview" \h </w:instrText>
      </w:r>
      <w:r>
        <w:fldChar w:fldCharType="separate"/>
      </w:r>
      <w:r>
        <w:rPr>
          <w:rFonts w:ascii="Calibri" w:hAnsi="Calibri" w:eastAsia="微软雅黑"/>
          <w:color w:val="2E74B5"/>
          <w:u w:val="single"/>
        </w:rPr>
        <w:t>Jump Trading - Careers Overview</w:t>
      </w:r>
      <w:r>
        <w:rPr>
          <w:rFonts w:ascii="Calibri" w:hAnsi="Calibri" w:eastAsia="微软雅黑"/>
          <w:color w:val="2E74B5"/>
          <w:u w:val="single"/>
        </w:rPr>
        <w:fldChar w:fldCharType="end"/>
      </w:r>
    </w:p>
    <w:p w14:paraId="23FD88D1">
      <w:pPr>
        <w:numPr>
          <w:ilvl w:val="0"/>
          <w:numId w:val="8"/>
        </w:numPr>
        <w:spacing w:after="160" w:line="280" w:lineRule="auto"/>
      </w:pPr>
      <w:r>
        <w:fldChar w:fldCharType="begin"/>
      </w:r>
      <w:r>
        <w:instrText xml:space="preserve"> HYPERLINK "https://www.jumptrading.com/hr/job" \h </w:instrText>
      </w:r>
      <w:r>
        <w:fldChar w:fldCharType="separate"/>
      </w:r>
      <w:r>
        <w:rPr>
          <w:rFonts w:ascii="Calibri" w:hAnsi="Calibri" w:eastAsia="微软雅黑"/>
          <w:color w:val="2E74B5"/>
          <w:u w:val="single"/>
        </w:rPr>
        <w:t>Jump Trading - Open Roles</w:t>
      </w:r>
      <w:r>
        <w:rPr>
          <w:rFonts w:ascii="Calibri" w:hAnsi="Calibri" w:eastAsia="微软雅黑"/>
          <w:color w:val="2E74B5"/>
          <w:u w:val="single"/>
        </w:rPr>
        <w:fldChar w:fldCharType="end"/>
      </w:r>
    </w:p>
    <w:p w14:paraId="7C5F9EBF">
      <w:pPr>
        <w:numPr>
          <w:ilvl w:val="0"/>
          <w:numId w:val="8"/>
        </w:numPr>
        <w:spacing w:after="160" w:line="280" w:lineRule="auto"/>
      </w:pPr>
      <w:r>
        <w:fldChar w:fldCharType="begin"/>
      </w:r>
      <w:r>
        <w:instrText xml:space="preserve"> HYPERLINK "https://www.jumptrading.com/trading" \h </w:instrText>
      </w:r>
      <w:r>
        <w:fldChar w:fldCharType="separate"/>
      </w:r>
      <w:r>
        <w:rPr>
          <w:rFonts w:ascii="Calibri" w:hAnsi="Calibri" w:eastAsia="微软雅黑"/>
          <w:color w:val="2E74B5"/>
          <w:u w:val="single"/>
        </w:rPr>
        <w:t>Jump Trading - Trading</w:t>
      </w:r>
      <w:r>
        <w:rPr>
          <w:rFonts w:ascii="Calibri" w:hAnsi="Calibri" w:eastAsia="微软雅黑"/>
          <w:color w:val="2E74B5"/>
          <w:u w:val="single"/>
        </w:rPr>
        <w:fldChar w:fldCharType="end"/>
      </w:r>
    </w:p>
    <w:p w14:paraId="1D0356A8">
      <w:pPr>
        <w:numPr>
          <w:ilvl w:val="0"/>
          <w:numId w:val="8"/>
        </w:numPr>
        <w:spacing w:after="160" w:line="280" w:lineRule="auto"/>
      </w:pPr>
      <w:r>
        <w:fldChar w:fldCharType="begin"/>
      </w:r>
      <w:r>
        <w:instrText xml:space="preserve"> HYPERLINK "https://www.jumptrading.com/technology" \h </w:instrText>
      </w:r>
      <w:r>
        <w:fldChar w:fldCharType="separate"/>
      </w:r>
      <w:r>
        <w:rPr>
          <w:rFonts w:ascii="Calibri" w:hAnsi="Calibri" w:eastAsia="微软雅黑"/>
          <w:color w:val="2E74B5"/>
          <w:u w:val="single"/>
        </w:rPr>
        <w:t>Jump Trading - Technology</w:t>
      </w:r>
      <w:r>
        <w:rPr>
          <w:rFonts w:ascii="Calibri" w:hAnsi="Calibri" w:eastAsia="微软雅黑"/>
          <w:color w:val="2E74B5"/>
          <w:u w:val="single"/>
        </w:rPr>
        <w:fldChar w:fldCharType="end"/>
      </w:r>
    </w:p>
    <w:p w14:paraId="271AC506">
      <w:pPr>
        <w:numPr>
          <w:ilvl w:val="0"/>
          <w:numId w:val="8"/>
        </w:numPr>
        <w:spacing w:after="160" w:line="280" w:lineRule="auto"/>
      </w:pPr>
      <w:r>
        <w:fldChar w:fldCharType="begin"/>
      </w:r>
      <w:r>
        <w:instrText xml:space="preserve"> HYPERLINK "https://www.jumptrading.com/ai-ml" \h </w:instrText>
      </w:r>
      <w:r>
        <w:fldChar w:fldCharType="separate"/>
      </w:r>
      <w:r>
        <w:rPr>
          <w:rFonts w:ascii="Calibri" w:hAnsi="Calibri" w:eastAsia="微软雅黑"/>
          <w:color w:val="2E74B5"/>
          <w:u w:val="single"/>
        </w:rPr>
        <w:t>Jump Trading - AI &amp; ML</w:t>
      </w:r>
      <w:r>
        <w:rPr>
          <w:rFonts w:ascii="Calibri" w:hAnsi="Calibri" w:eastAsia="微软雅黑"/>
          <w:color w:val="2E74B5"/>
          <w:u w:val="single"/>
        </w:rPr>
        <w:fldChar w:fldCharType="end"/>
      </w:r>
    </w:p>
    <w:p w14:paraId="49634CFB">
      <w:pPr>
        <w:numPr>
          <w:ilvl w:val="0"/>
          <w:numId w:val="8"/>
        </w:numPr>
        <w:spacing w:after="160" w:line="280" w:lineRule="auto"/>
      </w:pPr>
      <w:r>
        <w:fldChar w:fldCharType="begin"/>
      </w:r>
      <w:r>
        <w:instrText xml:space="preserve"> HYPERLINK "https://boards-api.greenhouse.io/v1/boards/jumptrading/jobs?content=true" \h </w:instrText>
      </w:r>
      <w:r>
        <w:fldChar w:fldCharType="separate"/>
      </w:r>
      <w:r>
        <w:rPr>
          <w:rFonts w:ascii="Calibri" w:hAnsi="Calibri" w:eastAsia="微软雅黑"/>
          <w:color w:val="2E74B5"/>
          <w:u w:val="single"/>
        </w:rPr>
        <w:t>Jump Trading official Greenhouse public jobs API</w:t>
      </w:r>
      <w:r>
        <w:rPr>
          <w:rFonts w:ascii="Calibri" w:hAnsi="Calibri" w:eastAsia="微软雅黑"/>
          <w:color w:val="2E74B5"/>
          <w:u w:val="single"/>
        </w:rPr>
        <w:fldChar w:fldCharType="end"/>
      </w:r>
    </w:p>
    <w:p w14:paraId="6AC6AB94">
      <w:r>
        <w:br w:type="page"/>
      </w:r>
    </w:p>
    <w:p w14:paraId="1EEA6C1A">
      <w:pPr>
        <w:pStyle w:val="4"/>
      </w:pPr>
      <w:bookmarkStart w:id="59" w:name="_Toc29148"/>
      <w:r>
        <w:rPr>
          <w:rFonts w:ascii="Calibri" w:hAnsi="Calibri" w:eastAsia="微软雅黑"/>
          <w:b w:val="0"/>
          <w:i w:val="0"/>
        </w:rPr>
        <w:t>Appendix A. 完整职位索引</w:t>
      </w:r>
      <w:bookmarkEnd w:id="59"/>
    </w:p>
    <w:tbl>
      <w:tblPr>
        <w:tblStyle w:val="36"/>
        <w:tblW w:w="9360" w:type="dxa"/>
        <w:tblInd w:w="120" w:type="dxa"/>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Layout w:type="fixed"/>
        <w:tblCellMar>
          <w:top w:w="0" w:type="dxa"/>
          <w:left w:w="108" w:type="dxa"/>
          <w:bottom w:w="0" w:type="dxa"/>
          <w:right w:w="108" w:type="dxa"/>
        </w:tblCellMar>
      </w:tblPr>
      <w:tblGrid>
        <w:gridCol w:w="650"/>
        <w:gridCol w:w="2350"/>
        <w:gridCol w:w="900"/>
        <w:gridCol w:w="2100"/>
        <w:gridCol w:w="1500"/>
        <w:gridCol w:w="1860"/>
      </w:tblGrid>
      <w:tr w14:paraId="7E5C5F78">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rPr>
          <w:cantSplit/>
          <w:tblHeader/>
        </w:trPr>
        <w:tc>
          <w:tcPr>
            <w:tcW w:w="650" w:type="dxa"/>
            <w:shd w:val="clear" w:color="auto" w:fill="0B2545"/>
            <w:tcMar>
              <w:top w:w="80" w:type="dxa"/>
              <w:left w:w="120" w:type="dxa"/>
              <w:bottom w:w="80" w:type="dxa"/>
              <w:right w:w="120" w:type="dxa"/>
            </w:tcMar>
            <w:vAlign w:val="center"/>
          </w:tcPr>
          <w:p w14:paraId="25DB0473">
            <w:pPr>
              <w:spacing w:before="0" w:after="0" w:line="252" w:lineRule="auto"/>
              <w:jc w:val="center"/>
            </w:pPr>
            <w:r>
              <w:rPr>
                <w:rFonts w:ascii="Calibri" w:hAnsi="Calibri" w:eastAsia="微软雅黑"/>
                <w:b/>
                <w:i w:val="0"/>
                <w:color w:val="FFFFFF"/>
                <w:sz w:val="15"/>
              </w:rPr>
              <w:t>Job ID</w:t>
            </w:r>
          </w:p>
        </w:tc>
        <w:tc>
          <w:tcPr>
            <w:tcW w:w="2350" w:type="dxa"/>
            <w:shd w:val="clear" w:color="auto" w:fill="0B2545"/>
            <w:tcMar>
              <w:top w:w="80" w:type="dxa"/>
              <w:left w:w="120" w:type="dxa"/>
              <w:bottom w:w="80" w:type="dxa"/>
              <w:right w:w="120" w:type="dxa"/>
            </w:tcMar>
            <w:vAlign w:val="center"/>
          </w:tcPr>
          <w:p w14:paraId="741C190D">
            <w:pPr>
              <w:spacing w:before="0" w:after="0" w:line="252" w:lineRule="auto"/>
            </w:pPr>
            <w:r>
              <w:rPr>
                <w:rFonts w:ascii="Calibri" w:hAnsi="Calibri" w:eastAsia="微软雅黑"/>
                <w:b/>
                <w:i w:val="0"/>
                <w:color w:val="FFFFFF"/>
                <w:sz w:val="15"/>
              </w:rPr>
              <w:t>职位</w:t>
            </w:r>
          </w:p>
        </w:tc>
        <w:tc>
          <w:tcPr>
            <w:tcW w:w="900" w:type="dxa"/>
            <w:shd w:val="clear" w:color="auto" w:fill="0B2545"/>
            <w:tcMar>
              <w:top w:w="80" w:type="dxa"/>
              <w:left w:w="120" w:type="dxa"/>
              <w:bottom w:w="80" w:type="dxa"/>
              <w:right w:w="120" w:type="dxa"/>
            </w:tcMar>
            <w:vAlign w:val="center"/>
          </w:tcPr>
          <w:p w14:paraId="0337B4B0">
            <w:pPr>
              <w:spacing w:before="0" w:after="0" w:line="252" w:lineRule="auto"/>
              <w:jc w:val="center"/>
            </w:pPr>
            <w:r>
              <w:rPr>
                <w:rFonts w:ascii="Calibri" w:hAnsi="Calibri" w:eastAsia="微软雅黑"/>
                <w:b/>
                <w:i w:val="0"/>
                <w:color w:val="FFFFFF"/>
                <w:sz w:val="15"/>
              </w:rPr>
              <w:t>Track</w:t>
            </w:r>
          </w:p>
        </w:tc>
        <w:tc>
          <w:tcPr>
            <w:tcW w:w="2100" w:type="dxa"/>
            <w:shd w:val="clear" w:color="auto" w:fill="0B2545"/>
            <w:tcMar>
              <w:top w:w="80" w:type="dxa"/>
              <w:left w:w="120" w:type="dxa"/>
              <w:bottom w:w="80" w:type="dxa"/>
              <w:right w:w="120" w:type="dxa"/>
            </w:tcMar>
            <w:vAlign w:val="center"/>
          </w:tcPr>
          <w:p w14:paraId="2B3D56D7">
            <w:pPr>
              <w:spacing w:before="0" w:after="0" w:line="252" w:lineRule="auto"/>
              <w:jc w:val="center"/>
            </w:pPr>
            <w:r>
              <w:rPr>
                <w:rFonts w:ascii="Calibri" w:hAnsi="Calibri" w:eastAsia="微软雅黑"/>
                <w:b/>
                <w:i w:val="0"/>
                <w:color w:val="FFFFFF"/>
                <w:sz w:val="15"/>
              </w:rPr>
              <w:t>地点</w:t>
            </w:r>
          </w:p>
        </w:tc>
        <w:tc>
          <w:tcPr>
            <w:tcW w:w="1500" w:type="dxa"/>
            <w:shd w:val="clear" w:color="auto" w:fill="0B2545"/>
            <w:tcMar>
              <w:top w:w="80" w:type="dxa"/>
              <w:left w:w="120" w:type="dxa"/>
              <w:bottom w:w="80" w:type="dxa"/>
              <w:right w:w="120" w:type="dxa"/>
            </w:tcMar>
            <w:vAlign w:val="center"/>
          </w:tcPr>
          <w:p w14:paraId="66678100">
            <w:pPr>
              <w:spacing w:before="0" w:after="0" w:line="252" w:lineRule="auto"/>
              <w:jc w:val="center"/>
            </w:pPr>
            <w:r>
              <w:rPr>
                <w:rFonts w:ascii="Calibri" w:hAnsi="Calibri" w:eastAsia="微软雅黑"/>
                <w:b/>
                <w:i w:val="0"/>
                <w:color w:val="FFFFFF"/>
                <w:sz w:val="15"/>
              </w:rPr>
              <w:t>Department</w:t>
            </w:r>
          </w:p>
        </w:tc>
        <w:tc>
          <w:tcPr>
            <w:tcW w:w="1860" w:type="dxa"/>
            <w:shd w:val="clear" w:color="auto" w:fill="0B2545"/>
            <w:tcMar>
              <w:top w:w="80" w:type="dxa"/>
              <w:left w:w="120" w:type="dxa"/>
              <w:bottom w:w="80" w:type="dxa"/>
              <w:right w:w="120" w:type="dxa"/>
            </w:tcMar>
            <w:vAlign w:val="center"/>
          </w:tcPr>
          <w:p w14:paraId="3050D778">
            <w:pPr>
              <w:spacing w:before="0" w:after="0" w:line="252" w:lineRule="auto"/>
            </w:pPr>
            <w:r>
              <w:rPr>
                <w:rFonts w:ascii="Calibri" w:hAnsi="Calibri" w:eastAsia="微软雅黑"/>
                <w:b/>
                <w:i w:val="0"/>
                <w:color w:val="FFFFFF"/>
                <w:sz w:val="15"/>
              </w:rPr>
              <w:t>Family</w:t>
            </w:r>
          </w:p>
        </w:tc>
      </w:tr>
      <w:tr w14:paraId="361E96B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rPr>
          <w:cantSplit/>
        </w:trPr>
        <w:tc>
          <w:tcPr>
            <w:tcW w:w="650" w:type="dxa"/>
            <w:tcMar>
              <w:top w:w="80" w:type="dxa"/>
              <w:left w:w="120" w:type="dxa"/>
              <w:bottom w:w="80" w:type="dxa"/>
              <w:right w:w="120" w:type="dxa"/>
            </w:tcMar>
            <w:vAlign w:val="center"/>
          </w:tcPr>
          <w:p w14:paraId="27169A38">
            <w:pPr>
              <w:spacing w:before="0" w:after="0" w:line="252" w:lineRule="auto"/>
              <w:jc w:val="center"/>
            </w:pPr>
            <w:r>
              <w:rPr>
                <w:rFonts w:ascii="Calibri" w:hAnsi="Calibri" w:eastAsia="微软雅黑"/>
                <w:b w:val="0"/>
                <w:i w:val="0"/>
                <w:color w:val="1B2733"/>
                <w:sz w:val="15"/>
              </w:rPr>
              <w:t>6603013</w:t>
            </w:r>
          </w:p>
        </w:tc>
        <w:tc>
          <w:tcPr>
            <w:tcW w:w="2350" w:type="dxa"/>
            <w:tcMar>
              <w:top w:w="80" w:type="dxa"/>
              <w:left w:w="120" w:type="dxa"/>
              <w:bottom w:w="80" w:type="dxa"/>
              <w:right w:w="120" w:type="dxa"/>
            </w:tcMar>
            <w:vAlign w:val="center"/>
          </w:tcPr>
          <w:p w14:paraId="1A53B22B">
            <w:pPr>
              <w:spacing w:before="0" w:after="0" w:line="252" w:lineRule="auto"/>
            </w:pPr>
            <w:r>
              <w:fldChar w:fldCharType="begin"/>
            </w:r>
            <w:r>
              <w:instrText xml:space="preserve"> HYPERLINK "https://www.jumptrading.com/hr/job?gh_jid=6603013" \h </w:instrText>
            </w:r>
            <w:r>
              <w:fldChar w:fldCharType="separate"/>
            </w:r>
            <w:r>
              <w:rPr>
                <w:rFonts w:ascii="Calibri" w:hAnsi="Calibri" w:eastAsia="微软雅黑"/>
                <w:color w:val="2E74B5"/>
                <w:u w:val="single"/>
              </w:rPr>
              <w:t>Deep Learning Researcher | Trading Team</w:t>
            </w:r>
            <w:r>
              <w:rPr>
                <w:rFonts w:ascii="Calibri" w:hAnsi="Calibri" w:eastAsia="微软雅黑"/>
                <w:color w:val="2E74B5"/>
                <w:u w:val="single"/>
              </w:rPr>
              <w:fldChar w:fldCharType="end"/>
            </w:r>
          </w:p>
        </w:tc>
        <w:tc>
          <w:tcPr>
            <w:tcW w:w="900" w:type="dxa"/>
            <w:tcMar>
              <w:top w:w="80" w:type="dxa"/>
              <w:left w:w="120" w:type="dxa"/>
              <w:bottom w:w="80" w:type="dxa"/>
              <w:right w:w="120" w:type="dxa"/>
            </w:tcMar>
            <w:vAlign w:val="center"/>
          </w:tcPr>
          <w:p w14:paraId="447123B0">
            <w:pPr>
              <w:spacing w:before="0" w:after="0" w:line="252" w:lineRule="auto"/>
              <w:jc w:val="center"/>
            </w:pPr>
            <w:r>
              <w:rPr>
                <w:rFonts w:ascii="Calibri" w:hAnsi="Calibri" w:eastAsia="微软雅黑"/>
                <w:b w:val="0"/>
                <w:i w:val="0"/>
                <w:color w:val="1B2733"/>
                <w:sz w:val="15"/>
              </w:rPr>
              <w:t>Experienced</w:t>
            </w:r>
          </w:p>
        </w:tc>
        <w:tc>
          <w:tcPr>
            <w:tcW w:w="2100" w:type="dxa"/>
            <w:tcMar>
              <w:top w:w="80" w:type="dxa"/>
              <w:left w:w="120" w:type="dxa"/>
              <w:bottom w:w="80" w:type="dxa"/>
              <w:right w:w="120" w:type="dxa"/>
            </w:tcMar>
            <w:vAlign w:val="center"/>
          </w:tcPr>
          <w:p w14:paraId="35BF8414">
            <w:pPr>
              <w:spacing w:before="0" w:after="0" w:line="252" w:lineRule="auto"/>
              <w:jc w:val="center"/>
            </w:pPr>
            <w:r>
              <w:rPr>
                <w:rFonts w:ascii="Calibri" w:hAnsi="Calibri" w:eastAsia="微软雅黑"/>
                <w:b w:val="0"/>
                <w:i w:val="0"/>
                <w:color w:val="1B2733"/>
                <w:sz w:val="15"/>
              </w:rPr>
              <w:t>Shanghai, Singapore, Hong Kong</w:t>
            </w:r>
          </w:p>
        </w:tc>
        <w:tc>
          <w:tcPr>
            <w:tcW w:w="1500" w:type="dxa"/>
            <w:tcMar>
              <w:top w:w="80" w:type="dxa"/>
              <w:left w:w="120" w:type="dxa"/>
              <w:bottom w:w="80" w:type="dxa"/>
              <w:right w:w="120" w:type="dxa"/>
            </w:tcMar>
            <w:vAlign w:val="center"/>
          </w:tcPr>
          <w:p w14:paraId="6F386BB2">
            <w:pPr>
              <w:spacing w:before="0" w:after="0" w:line="252" w:lineRule="auto"/>
              <w:jc w:val="center"/>
            </w:pPr>
            <w:r>
              <w:rPr>
                <w:rFonts w:ascii="Calibri" w:hAnsi="Calibri" w:eastAsia="微软雅黑"/>
                <w:b w:val="0"/>
                <w:i w:val="0"/>
                <w:color w:val="1B2733"/>
                <w:sz w:val="15"/>
              </w:rPr>
              <w:t>Front Office</w:t>
            </w:r>
          </w:p>
        </w:tc>
        <w:tc>
          <w:tcPr>
            <w:tcW w:w="1860" w:type="dxa"/>
            <w:tcMar>
              <w:top w:w="80" w:type="dxa"/>
              <w:left w:w="120" w:type="dxa"/>
              <w:bottom w:w="80" w:type="dxa"/>
              <w:right w:w="120" w:type="dxa"/>
            </w:tcMar>
            <w:vAlign w:val="center"/>
          </w:tcPr>
          <w:p w14:paraId="6FEB73EC">
            <w:pPr>
              <w:spacing w:before="0" w:after="0" w:line="252" w:lineRule="auto"/>
            </w:pPr>
            <w:r>
              <w:rPr>
                <w:rFonts w:ascii="Calibri" w:hAnsi="Calibri" w:eastAsia="微软雅黑"/>
                <w:b w:val="0"/>
                <w:i w:val="0"/>
                <w:color w:val="1B2733"/>
                <w:sz w:val="15"/>
              </w:rPr>
              <w:t>AI / ML Research</w:t>
            </w:r>
          </w:p>
        </w:tc>
      </w:tr>
      <w:tr w14:paraId="6356595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rPr>
          <w:cantSplit/>
        </w:trPr>
        <w:tc>
          <w:tcPr>
            <w:tcW w:w="650" w:type="dxa"/>
            <w:shd w:val="clear" w:color="auto" w:fill="F2F4F7"/>
            <w:tcMar>
              <w:top w:w="80" w:type="dxa"/>
              <w:left w:w="120" w:type="dxa"/>
              <w:bottom w:w="80" w:type="dxa"/>
              <w:right w:w="120" w:type="dxa"/>
            </w:tcMar>
            <w:vAlign w:val="center"/>
          </w:tcPr>
          <w:p w14:paraId="36BBD49F">
            <w:pPr>
              <w:spacing w:before="0" w:after="0" w:line="252" w:lineRule="auto"/>
              <w:jc w:val="center"/>
            </w:pPr>
            <w:r>
              <w:rPr>
                <w:rFonts w:ascii="Calibri" w:hAnsi="Calibri" w:eastAsia="微软雅黑"/>
                <w:b w:val="0"/>
                <w:i w:val="0"/>
                <w:color w:val="1B2733"/>
                <w:sz w:val="15"/>
              </w:rPr>
              <w:t>8104832</w:t>
            </w:r>
          </w:p>
        </w:tc>
        <w:tc>
          <w:tcPr>
            <w:tcW w:w="2350" w:type="dxa"/>
            <w:shd w:val="clear" w:color="auto" w:fill="F2F4F7"/>
            <w:tcMar>
              <w:top w:w="80" w:type="dxa"/>
              <w:left w:w="120" w:type="dxa"/>
              <w:bottom w:w="80" w:type="dxa"/>
              <w:right w:w="120" w:type="dxa"/>
            </w:tcMar>
            <w:vAlign w:val="center"/>
          </w:tcPr>
          <w:p w14:paraId="4174D761">
            <w:pPr>
              <w:spacing w:before="0" w:after="0" w:line="252" w:lineRule="auto"/>
            </w:pPr>
            <w:r>
              <w:fldChar w:fldCharType="begin"/>
            </w:r>
            <w:r>
              <w:instrText xml:space="preserve"> HYPERLINK "https://www.jumptrading.com/hr/job?gh_jid=8104832" \h </w:instrText>
            </w:r>
            <w:r>
              <w:fldChar w:fldCharType="separate"/>
            </w:r>
            <w:r>
              <w:rPr>
                <w:rFonts w:ascii="Calibri" w:hAnsi="Calibri" w:eastAsia="微软雅黑"/>
                <w:color w:val="2E74B5"/>
                <w:u w:val="single"/>
              </w:rPr>
              <w:t>Python Software Engineer</w:t>
            </w:r>
            <w:r>
              <w:rPr>
                <w:rFonts w:ascii="Calibri" w:hAnsi="Calibri" w:eastAsia="微软雅黑"/>
                <w:color w:val="2E74B5"/>
                <w:u w:val="single"/>
              </w:rPr>
              <w:fldChar w:fldCharType="end"/>
            </w:r>
          </w:p>
        </w:tc>
        <w:tc>
          <w:tcPr>
            <w:tcW w:w="900" w:type="dxa"/>
            <w:shd w:val="clear" w:color="auto" w:fill="F2F4F7"/>
            <w:tcMar>
              <w:top w:w="80" w:type="dxa"/>
              <w:left w:w="120" w:type="dxa"/>
              <w:bottom w:w="80" w:type="dxa"/>
              <w:right w:w="120" w:type="dxa"/>
            </w:tcMar>
            <w:vAlign w:val="center"/>
          </w:tcPr>
          <w:p w14:paraId="2C5B7218">
            <w:pPr>
              <w:spacing w:before="0" w:after="0" w:line="252" w:lineRule="auto"/>
              <w:jc w:val="center"/>
            </w:pPr>
            <w:r>
              <w:rPr>
                <w:rFonts w:ascii="Calibri" w:hAnsi="Calibri" w:eastAsia="微软雅黑"/>
                <w:b w:val="0"/>
                <w:i w:val="0"/>
                <w:color w:val="1B2733"/>
                <w:sz w:val="15"/>
              </w:rPr>
              <w:t>Experienced</w:t>
            </w:r>
          </w:p>
        </w:tc>
        <w:tc>
          <w:tcPr>
            <w:tcW w:w="2100" w:type="dxa"/>
            <w:shd w:val="clear" w:color="auto" w:fill="F2F4F7"/>
            <w:tcMar>
              <w:top w:w="80" w:type="dxa"/>
              <w:left w:w="120" w:type="dxa"/>
              <w:bottom w:w="80" w:type="dxa"/>
              <w:right w:w="120" w:type="dxa"/>
            </w:tcMar>
            <w:vAlign w:val="center"/>
          </w:tcPr>
          <w:p w14:paraId="5E0ECA08">
            <w:pPr>
              <w:spacing w:before="0" w:after="0" w:line="252" w:lineRule="auto"/>
              <w:jc w:val="center"/>
            </w:pPr>
            <w:r>
              <w:rPr>
                <w:rFonts w:ascii="Calibri" w:hAnsi="Calibri" w:eastAsia="微软雅黑"/>
                <w:b w:val="0"/>
                <w:i w:val="0"/>
                <w:color w:val="1B2733"/>
                <w:sz w:val="15"/>
              </w:rPr>
              <w:t>Shanghai</w:t>
            </w:r>
          </w:p>
        </w:tc>
        <w:tc>
          <w:tcPr>
            <w:tcW w:w="1500" w:type="dxa"/>
            <w:shd w:val="clear" w:color="auto" w:fill="F2F4F7"/>
            <w:tcMar>
              <w:top w:w="80" w:type="dxa"/>
              <w:left w:w="120" w:type="dxa"/>
              <w:bottom w:w="80" w:type="dxa"/>
              <w:right w:w="120" w:type="dxa"/>
            </w:tcMar>
            <w:vAlign w:val="center"/>
          </w:tcPr>
          <w:p w14:paraId="3BCB3D42">
            <w:pPr>
              <w:spacing w:before="0" w:after="0" w:line="252" w:lineRule="auto"/>
              <w:jc w:val="center"/>
            </w:pPr>
            <w:r>
              <w:rPr>
                <w:rFonts w:ascii="Calibri" w:hAnsi="Calibri" w:eastAsia="微软雅黑"/>
                <w:b w:val="0"/>
                <w:i w:val="0"/>
                <w:color w:val="1B2733"/>
                <w:sz w:val="15"/>
              </w:rPr>
              <w:t>Core Development</w:t>
            </w:r>
          </w:p>
        </w:tc>
        <w:tc>
          <w:tcPr>
            <w:tcW w:w="1860" w:type="dxa"/>
            <w:shd w:val="clear" w:color="auto" w:fill="F2F4F7"/>
            <w:tcMar>
              <w:top w:w="80" w:type="dxa"/>
              <w:left w:w="120" w:type="dxa"/>
              <w:bottom w:w="80" w:type="dxa"/>
              <w:right w:w="120" w:type="dxa"/>
            </w:tcMar>
            <w:vAlign w:val="center"/>
          </w:tcPr>
          <w:p w14:paraId="0C38BEB4">
            <w:pPr>
              <w:spacing w:before="0" w:after="0" w:line="252" w:lineRule="auto"/>
            </w:pPr>
            <w:r>
              <w:rPr>
                <w:rFonts w:ascii="Calibri" w:hAnsi="Calibri" w:eastAsia="微软雅黑"/>
                <w:b w:val="0"/>
                <w:i w:val="0"/>
                <w:color w:val="1B2733"/>
                <w:sz w:val="15"/>
              </w:rPr>
              <w:t>Core Trading Platform</w:t>
            </w:r>
          </w:p>
        </w:tc>
      </w:tr>
      <w:tr w14:paraId="6BDF364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rPr>
          <w:cantSplit/>
        </w:trPr>
        <w:tc>
          <w:tcPr>
            <w:tcW w:w="650" w:type="dxa"/>
            <w:tcMar>
              <w:top w:w="80" w:type="dxa"/>
              <w:left w:w="120" w:type="dxa"/>
              <w:bottom w:w="80" w:type="dxa"/>
              <w:right w:w="120" w:type="dxa"/>
            </w:tcMar>
            <w:vAlign w:val="center"/>
          </w:tcPr>
          <w:p w14:paraId="02A1F4CA">
            <w:pPr>
              <w:spacing w:before="0" w:after="0" w:line="252" w:lineRule="auto"/>
              <w:jc w:val="center"/>
            </w:pPr>
            <w:r>
              <w:rPr>
                <w:rFonts w:ascii="Calibri" w:hAnsi="Calibri" w:eastAsia="微软雅黑"/>
                <w:b w:val="0"/>
                <w:i w:val="0"/>
                <w:color w:val="1B2733"/>
                <w:sz w:val="15"/>
              </w:rPr>
              <w:t>7809758</w:t>
            </w:r>
          </w:p>
        </w:tc>
        <w:tc>
          <w:tcPr>
            <w:tcW w:w="2350" w:type="dxa"/>
            <w:tcMar>
              <w:top w:w="80" w:type="dxa"/>
              <w:left w:w="120" w:type="dxa"/>
              <w:bottom w:w="80" w:type="dxa"/>
              <w:right w:w="120" w:type="dxa"/>
            </w:tcMar>
            <w:vAlign w:val="center"/>
          </w:tcPr>
          <w:p w14:paraId="146BC1FE">
            <w:pPr>
              <w:spacing w:before="0" w:after="0" w:line="252" w:lineRule="auto"/>
            </w:pPr>
            <w:r>
              <w:fldChar w:fldCharType="begin"/>
            </w:r>
            <w:r>
              <w:instrText xml:space="preserve"> HYPERLINK "https://www.jumptrading.com/hr/job?gh_jid=7809758" \h </w:instrText>
            </w:r>
            <w:r>
              <w:fldChar w:fldCharType="separate"/>
            </w:r>
            <w:r>
              <w:rPr>
                <w:rFonts w:ascii="Calibri" w:hAnsi="Calibri" w:eastAsia="微软雅黑"/>
                <w:color w:val="2E74B5"/>
                <w:u w:val="single"/>
              </w:rPr>
              <w:t>Senior Software Engineer</w:t>
            </w:r>
            <w:r>
              <w:rPr>
                <w:rFonts w:ascii="Calibri" w:hAnsi="Calibri" w:eastAsia="微软雅黑"/>
                <w:color w:val="2E74B5"/>
                <w:u w:val="single"/>
              </w:rPr>
              <w:fldChar w:fldCharType="end"/>
            </w:r>
          </w:p>
        </w:tc>
        <w:tc>
          <w:tcPr>
            <w:tcW w:w="900" w:type="dxa"/>
            <w:tcMar>
              <w:top w:w="80" w:type="dxa"/>
              <w:left w:w="120" w:type="dxa"/>
              <w:bottom w:w="80" w:type="dxa"/>
              <w:right w:w="120" w:type="dxa"/>
            </w:tcMar>
            <w:vAlign w:val="center"/>
          </w:tcPr>
          <w:p w14:paraId="70A151F8">
            <w:pPr>
              <w:spacing w:before="0" w:after="0" w:line="252" w:lineRule="auto"/>
              <w:jc w:val="center"/>
            </w:pPr>
            <w:r>
              <w:rPr>
                <w:rFonts w:ascii="Calibri" w:hAnsi="Calibri" w:eastAsia="微软雅黑"/>
                <w:b w:val="0"/>
                <w:i w:val="0"/>
                <w:color w:val="1B2733"/>
                <w:sz w:val="15"/>
              </w:rPr>
              <w:t>Experienced</w:t>
            </w:r>
          </w:p>
        </w:tc>
        <w:tc>
          <w:tcPr>
            <w:tcW w:w="2100" w:type="dxa"/>
            <w:tcMar>
              <w:top w:w="80" w:type="dxa"/>
              <w:left w:w="120" w:type="dxa"/>
              <w:bottom w:w="80" w:type="dxa"/>
              <w:right w:w="120" w:type="dxa"/>
            </w:tcMar>
            <w:vAlign w:val="center"/>
          </w:tcPr>
          <w:p w14:paraId="3193EE00">
            <w:pPr>
              <w:spacing w:before="0" w:after="0" w:line="252" w:lineRule="auto"/>
              <w:jc w:val="center"/>
            </w:pPr>
            <w:r>
              <w:rPr>
                <w:rFonts w:ascii="Calibri" w:hAnsi="Calibri" w:eastAsia="微软雅黑"/>
                <w:b w:val="0"/>
                <w:i w:val="0"/>
                <w:color w:val="1B2733"/>
                <w:sz w:val="15"/>
              </w:rPr>
              <w:t>Singapore, Hong Kong, Shanghai</w:t>
            </w:r>
          </w:p>
        </w:tc>
        <w:tc>
          <w:tcPr>
            <w:tcW w:w="1500" w:type="dxa"/>
            <w:tcMar>
              <w:top w:w="80" w:type="dxa"/>
              <w:left w:w="120" w:type="dxa"/>
              <w:bottom w:w="80" w:type="dxa"/>
              <w:right w:w="120" w:type="dxa"/>
            </w:tcMar>
            <w:vAlign w:val="center"/>
          </w:tcPr>
          <w:p w14:paraId="52C02A9A">
            <w:pPr>
              <w:spacing w:before="0" w:after="0" w:line="252" w:lineRule="auto"/>
              <w:jc w:val="center"/>
            </w:pPr>
            <w:r>
              <w:rPr>
                <w:rFonts w:ascii="Calibri" w:hAnsi="Calibri" w:eastAsia="微软雅黑"/>
                <w:b w:val="0"/>
                <w:i w:val="0"/>
                <w:color w:val="1B2733"/>
                <w:sz w:val="15"/>
              </w:rPr>
              <w:t>Core Development</w:t>
            </w:r>
          </w:p>
        </w:tc>
        <w:tc>
          <w:tcPr>
            <w:tcW w:w="1860" w:type="dxa"/>
            <w:tcMar>
              <w:top w:w="80" w:type="dxa"/>
              <w:left w:w="120" w:type="dxa"/>
              <w:bottom w:w="80" w:type="dxa"/>
              <w:right w:w="120" w:type="dxa"/>
            </w:tcMar>
            <w:vAlign w:val="center"/>
          </w:tcPr>
          <w:p w14:paraId="703DC0DA">
            <w:pPr>
              <w:spacing w:before="0" w:after="0" w:line="252" w:lineRule="auto"/>
            </w:pPr>
            <w:r>
              <w:rPr>
                <w:rFonts w:ascii="Calibri" w:hAnsi="Calibri" w:eastAsia="微软雅黑"/>
                <w:b w:val="0"/>
                <w:i w:val="0"/>
                <w:color w:val="1B2733"/>
                <w:sz w:val="15"/>
              </w:rPr>
              <w:t>Core Trading Platform</w:t>
            </w:r>
          </w:p>
        </w:tc>
      </w:tr>
      <w:tr w14:paraId="285195BC">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rPr>
          <w:cantSplit/>
        </w:trPr>
        <w:tc>
          <w:tcPr>
            <w:tcW w:w="650" w:type="dxa"/>
            <w:shd w:val="clear" w:color="auto" w:fill="F2F4F7"/>
            <w:tcMar>
              <w:top w:w="80" w:type="dxa"/>
              <w:left w:w="120" w:type="dxa"/>
              <w:bottom w:w="80" w:type="dxa"/>
              <w:right w:w="120" w:type="dxa"/>
            </w:tcMar>
            <w:vAlign w:val="center"/>
          </w:tcPr>
          <w:p w14:paraId="7C472169">
            <w:pPr>
              <w:spacing w:before="0" w:after="0" w:line="252" w:lineRule="auto"/>
              <w:jc w:val="center"/>
            </w:pPr>
            <w:r>
              <w:rPr>
                <w:rFonts w:ascii="Calibri" w:hAnsi="Calibri" w:eastAsia="微软雅黑"/>
                <w:b w:val="0"/>
                <w:i w:val="0"/>
                <w:color w:val="1B2733"/>
                <w:sz w:val="15"/>
              </w:rPr>
              <w:t>7929540</w:t>
            </w:r>
          </w:p>
        </w:tc>
        <w:tc>
          <w:tcPr>
            <w:tcW w:w="2350" w:type="dxa"/>
            <w:shd w:val="clear" w:color="auto" w:fill="F2F4F7"/>
            <w:tcMar>
              <w:top w:w="80" w:type="dxa"/>
              <w:left w:w="120" w:type="dxa"/>
              <w:bottom w:w="80" w:type="dxa"/>
              <w:right w:w="120" w:type="dxa"/>
            </w:tcMar>
            <w:vAlign w:val="center"/>
          </w:tcPr>
          <w:p w14:paraId="01BDA2B2">
            <w:pPr>
              <w:spacing w:before="0" w:after="0" w:line="252" w:lineRule="auto"/>
            </w:pPr>
            <w:r>
              <w:fldChar w:fldCharType="begin"/>
            </w:r>
            <w:r>
              <w:instrText xml:space="preserve"> HYPERLINK "https://www.jumptrading.com/hr/job?gh_jid=7929540" \h </w:instrText>
            </w:r>
            <w:r>
              <w:fldChar w:fldCharType="separate"/>
            </w:r>
            <w:r>
              <w:rPr>
                <w:rFonts w:ascii="Calibri" w:hAnsi="Calibri" w:eastAsia="微软雅黑"/>
                <w:color w:val="2E74B5"/>
                <w:u w:val="single"/>
              </w:rPr>
              <w:t>Software Engineer | Trading Team</w:t>
            </w:r>
            <w:r>
              <w:rPr>
                <w:rFonts w:ascii="Calibri" w:hAnsi="Calibri" w:eastAsia="微软雅黑"/>
                <w:color w:val="2E74B5"/>
                <w:u w:val="single"/>
              </w:rPr>
              <w:fldChar w:fldCharType="end"/>
            </w:r>
          </w:p>
        </w:tc>
        <w:tc>
          <w:tcPr>
            <w:tcW w:w="900" w:type="dxa"/>
            <w:shd w:val="clear" w:color="auto" w:fill="F2F4F7"/>
            <w:tcMar>
              <w:top w:w="80" w:type="dxa"/>
              <w:left w:w="120" w:type="dxa"/>
              <w:bottom w:w="80" w:type="dxa"/>
              <w:right w:w="120" w:type="dxa"/>
            </w:tcMar>
            <w:vAlign w:val="center"/>
          </w:tcPr>
          <w:p w14:paraId="43BFC6D7">
            <w:pPr>
              <w:spacing w:before="0" w:after="0" w:line="252" w:lineRule="auto"/>
              <w:jc w:val="center"/>
            </w:pPr>
            <w:r>
              <w:rPr>
                <w:rFonts w:ascii="Calibri" w:hAnsi="Calibri" w:eastAsia="微软雅黑"/>
                <w:b w:val="0"/>
                <w:i w:val="0"/>
                <w:color w:val="1B2733"/>
                <w:sz w:val="15"/>
              </w:rPr>
              <w:t>Experienced</w:t>
            </w:r>
          </w:p>
        </w:tc>
        <w:tc>
          <w:tcPr>
            <w:tcW w:w="2100" w:type="dxa"/>
            <w:shd w:val="clear" w:color="auto" w:fill="F2F4F7"/>
            <w:tcMar>
              <w:top w:w="80" w:type="dxa"/>
              <w:left w:w="120" w:type="dxa"/>
              <w:bottom w:w="80" w:type="dxa"/>
              <w:right w:w="120" w:type="dxa"/>
            </w:tcMar>
            <w:vAlign w:val="center"/>
          </w:tcPr>
          <w:p w14:paraId="7203C67E">
            <w:pPr>
              <w:spacing w:before="0" w:after="0" w:line="252" w:lineRule="auto"/>
              <w:jc w:val="center"/>
            </w:pPr>
            <w:r>
              <w:rPr>
                <w:rFonts w:ascii="Calibri" w:hAnsi="Calibri" w:eastAsia="微软雅黑"/>
                <w:b w:val="0"/>
                <w:i w:val="0"/>
                <w:color w:val="1B2733"/>
                <w:sz w:val="15"/>
              </w:rPr>
              <w:t>Shanghai</w:t>
            </w:r>
          </w:p>
        </w:tc>
        <w:tc>
          <w:tcPr>
            <w:tcW w:w="1500" w:type="dxa"/>
            <w:shd w:val="clear" w:color="auto" w:fill="F2F4F7"/>
            <w:tcMar>
              <w:top w:w="80" w:type="dxa"/>
              <w:left w:w="120" w:type="dxa"/>
              <w:bottom w:w="80" w:type="dxa"/>
              <w:right w:w="120" w:type="dxa"/>
            </w:tcMar>
            <w:vAlign w:val="center"/>
          </w:tcPr>
          <w:p w14:paraId="35FDC718">
            <w:pPr>
              <w:spacing w:before="0" w:after="0" w:line="252" w:lineRule="auto"/>
              <w:jc w:val="center"/>
            </w:pPr>
            <w:r>
              <w:rPr>
                <w:rFonts w:ascii="Calibri" w:hAnsi="Calibri" w:eastAsia="微软雅黑"/>
                <w:b w:val="0"/>
                <w:i w:val="0"/>
                <w:color w:val="1B2733"/>
                <w:sz w:val="15"/>
              </w:rPr>
              <w:t>Front Office</w:t>
            </w:r>
          </w:p>
        </w:tc>
        <w:tc>
          <w:tcPr>
            <w:tcW w:w="1860" w:type="dxa"/>
            <w:shd w:val="clear" w:color="auto" w:fill="F2F4F7"/>
            <w:tcMar>
              <w:top w:w="80" w:type="dxa"/>
              <w:left w:w="120" w:type="dxa"/>
              <w:bottom w:w="80" w:type="dxa"/>
              <w:right w:w="120" w:type="dxa"/>
            </w:tcMar>
            <w:vAlign w:val="center"/>
          </w:tcPr>
          <w:p w14:paraId="459C92FF">
            <w:pPr>
              <w:spacing w:before="0" w:after="0" w:line="252" w:lineRule="auto"/>
            </w:pPr>
            <w:r>
              <w:rPr>
                <w:rFonts w:ascii="Calibri" w:hAnsi="Calibri" w:eastAsia="微软雅黑"/>
                <w:b w:val="0"/>
                <w:i w:val="0"/>
                <w:color w:val="1B2733"/>
                <w:sz w:val="15"/>
              </w:rPr>
              <w:t>Core Trading Platform</w:t>
            </w:r>
          </w:p>
        </w:tc>
      </w:tr>
      <w:tr w14:paraId="1D4E2B2B">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rPr>
          <w:cantSplit/>
        </w:trPr>
        <w:tc>
          <w:tcPr>
            <w:tcW w:w="650" w:type="dxa"/>
            <w:tcMar>
              <w:top w:w="80" w:type="dxa"/>
              <w:left w:w="120" w:type="dxa"/>
              <w:bottom w:w="80" w:type="dxa"/>
              <w:right w:w="120" w:type="dxa"/>
            </w:tcMar>
            <w:vAlign w:val="center"/>
          </w:tcPr>
          <w:p w14:paraId="3EC5622B">
            <w:pPr>
              <w:spacing w:before="0" w:after="0" w:line="252" w:lineRule="auto"/>
              <w:jc w:val="center"/>
            </w:pPr>
            <w:r>
              <w:rPr>
                <w:rFonts w:ascii="Calibri" w:hAnsi="Calibri" w:eastAsia="微软雅黑"/>
                <w:b w:val="0"/>
                <w:i w:val="0"/>
                <w:color w:val="1B2733"/>
                <w:sz w:val="15"/>
              </w:rPr>
              <w:t>8045867</w:t>
            </w:r>
          </w:p>
        </w:tc>
        <w:tc>
          <w:tcPr>
            <w:tcW w:w="2350" w:type="dxa"/>
            <w:tcMar>
              <w:top w:w="80" w:type="dxa"/>
              <w:left w:w="120" w:type="dxa"/>
              <w:bottom w:w="80" w:type="dxa"/>
              <w:right w:w="120" w:type="dxa"/>
            </w:tcMar>
            <w:vAlign w:val="center"/>
          </w:tcPr>
          <w:p w14:paraId="198C4859">
            <w:pPr>
              <w:spacing w:before="0" w:after="0" w:line="252" w:lineRule="auto"/>
            </w:pPr>
            <w:r>
              <w:fldChar w:fldCharType="begin"/>
            </w:r>
            <w:r>
              <w:instrText xml:space="preserve"> HYPERLINK "https://www.jumptrading.com/hr/job?gh_jid=8045867" \h </w:instrText>
            </w:r>
            <w:r>
              <w:fldChar w:fldCharType="separate"/>
            </w:r>
            <w:r>
              <w:rPr>
                <w:rFonts w:ascii="Calibri" w:hAnsi="Calibri" w:eastAsia="微软雅黑"/>
                <w:color w:val="2E74B5"/>
                <w:u w:val="single"/>
              </w:rPr>
              <w:t>HR Operations Specialist</w:t>
            </w:r>
            <w:r>
              <w:rPr>
                <w:rFonts w:ascii="Calibri" w:hAnsi="Calibri" w:eastAsia="微软雅黑"/>
                <w:color w:val="2E74B5"/>
                <w:u w:val="single"/>
              </w:rPr>
              <w:fldChar w:fldCharType="end"/>
            </w:r>
          </w:p>
        </w:tc>
        <w:tc>
          <w:tcPr>
            <w:tcW w:w="900" w:type="dxa"/>
            <w:tcMar>
              <w:top w:w="80" w:type="dxa"/>
              <w:left w:w="120" w:type="dxa"/>
              <w:bottom w:w="80" w:type="dxa"/>
              <w:right w:w="120" w:type="dxa"/>
            </w:tcMar>
            <w:vAlign w:val="center"/>
          </w:tcPr>
          <w:p w14:paraId="6E409D19">
            <w:pPr>
              <w:spacing w:before="0" w:after="0" w:line="252" w:lineRule="auto"/>
              <w:jc w:val="center"/>
            </w:pPr>
            <w:r>
              <w:rPr>
                <w:rFonts w:ascii="Calibri" w:hAnsi="Calibri" w:eastAsia="微软雅黑"/>
                <w:b w:val="0"/>
                <w:i w:val="0"/>
                <w:color w:val="1B2733"/>
                <w:sz w:val="15"/>
              </w:rPr>
              <w:t>Experienced</w:t>
            </w:r>
          </w:p>
        </w:tc>
        <w:tc>
          <w:tcPr>
            <w:tcW w:w="2100" w:type="dxa"/>
            <w:tcMar>
              <w:top w:w="80" w:type="dxa"/>
              <w:left w:w="120" w:type="dxa"/>
              <w:bottom w:w="80" w:type="dxa"/>
              <w:right w:w="120" w:type="dxa"/>
            </w:tcMar>
            <w:vAlign w:val="center"/>
          </w:tcPr>
          <w:p w14:paraId="7749FF39">
            <w:pPr>
              <w:spacing w:before="0" w:after="0" w:line="252" w:lineRule="auto"/>
              <w:jc w:val="center"/>
            </w:pPr>
            <w:r>
              <w:rPr>
                <w:rFonts w:ascii="Calibri" w:hAnsi="Calibri" w:eastAsia="微软雅黑"/>
                <w:b w:val="0"/>
                <w:i w:val="0"/>
                <w:color w:val="1B2733"/>
                <w:sz w:val="15"/>
              </w:rPr>
              <w:t>Hong Kong or Singapore</w:t>
            </w:r>
          </w:p>
        </w:tc>
        <w:tc>
          <w:tcPr>
            <w:tcW w:w="1500" w:type="dxa"/>
            <w:tcMar>
              <w:top w:w="80" w:type="dxa"/>
              <w:left w:w="120" w:type="dxa"/>
              <w:bottom w:w="80" w:type="dxa"/>
              <w:right w:w="120" w:type="dxa"/>
            </w:tcMar>
            <w:vAlign w:val="center"/>
          </w:tcPr>
          <w:p w14:paraId="4E5164CD">
            <w:pPr>
              <w:spacing w:before="0" w:after="0" w:line="252" w:lineRule="auto"/>
              <w:jc w:val="center"/>
            </w:pPr>
            <w:r>
              <w:rPr>
                <w:rFonts w:ascii="Calibri" w:hAnsi="Calibri" w:eastAsia="微软雅黑"/>
                <w:b w:val="0"/>
                <w:i w:val="0"/>
                <w:color w:val="1B2733"/>
                <w:sz w:val="15"/>
              </w:rPr>
              <w:t>Operations</w:t>
            </w:r>
          </w:p>
        </w:tc>
        <w:tc>
          <w:tcPr>
            <w:tcW w:w="1860" w:type="dxa"/>
            <w:tcMar>
              <w:top w:w="80" w:type="dxa"/>
              <w:left w:w="120" w:type="dxa"/>
              <w:bottom w:w="80" w:type="dxa"/>
              <w:right w:w="120" w:type="dxa"/>
            </w:tcMar>
            <w:vAlign w:val="center"/>
          </w:tcPr>
          <w:p w14:paraId="01B19EAE">
            <w:pPr>
              <w:spacing w:before="0" w:after="0" w:line="252" w:lineRule="auto"/>
            </w:pPr>
            <w:r>
              <w:rPr>
                <w:rFonts w:ascii="Calibri" w:hAnsi="Calibri" w:eastAsia="微软雅黑"/>
                <w:b w:val="0"/>
                <w:i w:val="0"/>
                <w:color w:val="1B2733"/>
                <w:sz w:val="15"/>
              </w:rPr>
              <w:t>People Operations</w:t>
            </w:r>
          </w:p>
        </w:tc>
      </w:tr>
      <w:tr w14:paraId="375A5089">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rPr>
          <w:cantSplit/>
        </w:trPr>
        <w:tc>
          <w:tcPr>
            <w:tcW w:w="650" w:type="dxa"/>
            <w:shd w:val="clear" w:color="auto" w:fill="F2F4F7"/>
            <w:tcMar>
              <w:top w:w="80" w:type="dxa"/>
              <w:left w:w="120" w:type="dxa"/>
              <w:bottom w:w="80" w:type="dxa"/>
              <w:right w:w="120" w:type="dxa"/>
            </w:tcMar>
            <w:vAlign w:val="center"/>
          </w:tcPr>
          <w:p w14:paraId="407E5616">
            <w:pPr>
              <w:spacing w:before="0" w:after="0" w:line="252" w:lineRule="auto"/>
              <w:jc w:val="center"/>
            </w:pPr>
            <w:r>
              <w:rPr>
                <w:rFonts w:ascii="Calibri" w:hAnsi="Calibri" w:eastAsia="微软雅黑"/>
                <w:b w:val="0"/>
                <w:i w:val="0"/>
                <w:color w:val="1B2733"/>
                <w:sz w:val="15"/>
              </w:rPr>
              <w:t>7946175</w:t>
            </w:r>
          </w:p>
        </w:tc>
        <w:tc>
          <w:tcPr>
            <w:tcW w:w="2350" w:type="dxa"/>
            <w:shd w:val="clear" w:color="auto" w:fill="F2F4F7"/>
            <w:tcMar>
              <w:top w:w="80" w:type="dxa"/>
              <w:left w:w="120" w:type="dxa"/>
              <w:bottom w:w="80" w:type="dxa"/>
              <w:right w:w="120" w:type="dxa"/>
            </w:tcMar>
            <w:vAlign w:val="center"/>
          </w:tcPr>
          <w:p w14:paraId="38E2485B">
            <w:pPr>
              <w:spacing w:before="0" w:after="0" w:line="252" w:lineRule="auto"/>
            </w:pPr>
            <w:r>
              <w:fldChar w:fldCharType="begin"/>
            </w:r>
            <w:r>
              <w:instrText xml:space="preserve"> HYPERLINK "https://www.jumptrading.com/hr/job?gh_jid=7946175" \h </w:instrText>
            </w:r>
            <w:r>
              <w:fldChar w:fldCharType="separate"/>
            </w:r>
            <w:r>
              <w:rPr>
                <w:rFonts w:ascii="Calibri" w:hAnsi="Calibri" w:eastAsia="微软雅黑"/>
                <w:color w:val="2E74B5"/>
                <w:u w:val="single"/>
              </w:rPr>
              <w:t>Leadership and Professional Development Specialist | Talent Development</w:t>
            </w:r>
            <w:r>
              <w:rPr>
                <w:rFonts w:ascii="Calibri" w:hAnsi="Calibri" w:eastAsia="微软雅黑"/>
                <w:color w:val="2E74B5"/>
                <w:u w:val="single"/>
              </w:rPr>
              <w:fldChar w:fldCharType="end"/>
            </w:r>
          </w:p>
        </w:tc>
        <w:tc>
          <w:tcPr>
            <w:tcW w:w="900" w:type="dxa"/>
            <w:shd w:val="clear" w:color="auto" w:fill="F2F4F7"/>
            <w:tcMar>
              <w:top w:w="80" w:type="dxa"/>
              <w:left w:w="120" w:type="dxa"/>
              <w:bottom w:w="80" w:type="dxa"/>
              <w:right w:w="120" w:type="dxa"/>
            </w:tcMar>
            <w:vAlign w:val="center"/>
          </w:tcPr>
          <w:p w14:paraId="01B981B2">
            <w:pPr>
              <w:spacing w:before="0" w:after="0" w:line="252" w:lineRule="auto"/>
              <w:jc w:val="center"/>
            </w:pPr>
            <w:r>
              <w:rPr>
                <w:rFonts w:ascii="Calibri" w:hAnsi="Calibri" w:eastAsia="微软雅黑"/>
                <w:b w:val="0"/>
                <w:i w:val="0"/>
                <w:color w:val="1B2733"/>
                <w:sz w:val="15"/>
              </w:rPr>
              <w:t>Experienced</w:t>
            </w:r>
          </w:p>
        </w:tc>
        <w:tc>
          <w:tcPr>
            <w:tcW w:w="2100" w:type="dxa"/>
            <w:shd w:val="clear" w:color="auto" w:fill="F2F4F7"/>
            <w:tcMar>
              <w:top w:w="80" w:type="dxa"/>
              <w:left w:w="120" w:type="dxa"/>
              <w:bottom w:w="80" w:type="dxa"/>
              <w:right w:w="120" w:type="dxa"/>
            </w:tcMar>
            <w:vAlign w:val="center"/>
          </w:tcPr>
          <w:p w14:paraId="678DEC05">
            <w:pPr>
              <w:spacing w:before="0" w:after="0" w:line="252" w:lineRule="auto"/>
              <w:jc w:val="center"/>
            </w:pPr>
            <w:r>
              <w:rPr>
                <w:rFonts w:ascii="Calibri" w:hAnsi="Calibri" w:eastAsia="微软雅黑"/>
                <w:b w:val="0"/>
                <w:i w:val="0"/>
                <w:color w:val="1B2733"/>
                <w:sz w:val="15"/>
              </w:rPr>
              <w:t>Hong Kong, Singapore, Shanghai or Sydney</w:t>
            </w:r>
          </w:p>
        </w:tc>
        <w:tc>
          <w:tcPr>
            <w:tcW w:w="1500" w:type="dxa"/>
            <w:shd w:val="clear" w:color="auto" w:fill="F2F4F7"/>
            <w:tcMar>
              <w:top w:w="80" w:type="dxa"/>
              <w:left w:w="120" w:type="dxa"/>
              <w:bottom w:w="80" w:type="dxa"/>
              <w:right w:w="120" w:type="dxa"/>
            </w:tcMar>
            <w:vAlign w:val="center"/>
          </w:tcPr>
          <w:p w14:paraId="11C73980">
            <w:pPr>
              <w:spacing w:before="0" w:after="0" w:line="252" w:lineRule="auto"/>
              <w:jc w:val="center"/>
            </w:pPr>
            <w:r>
              <w:rPr>
                <w:rFonts w:ascii="Calibri" w:hAnsi="Calibri" w:eastAsia="微软雅黑"/>
                <w:b w:val="0"/>
                <w:i w:val="0"/>
                <w:color w:val="1B2733"/>
                <w:sz w:val="15"/>
              </w:rPr>
              <w:t>Operations</w:t>
            </w:r>
          </w:p>
        </w:tc>
        <w:tc>
          <w:tcPr>
            <w:tcW w:w="1860" w:type="dxa"/>
            <w:shd w:val="clear" w:color="auto" w:fill="F2F4F7"/>
            <w:tcMar>
              <w:top w:w="80" w:type="dxa"/>
              <w:left w:w="120" w:type="dxa"/>
              <w:bottom w:w="80" w:type="dxa"/>
              <w:right w:w="120" w:type="dxa"/>
            </w:tcMar>
            <w:vAlign w:val="center"/>
          </w:tcPr>
          <w:p w14:paraId="1675AE9D">
            <w:pPr>
              <w:spacing w:before="0" w:after="0" w:line="252" w:lineRule="auto"/>
            </w:pPr>
            <w:r>
              <w:rPr>
                <w:rFonts w:ascii="Calibri" w:hAnsi="Calibri" w:eastAsia="微软雅黑"/>
                <w:b w:val="0"/>
                <w:i w:val="0"/>
                <w:color w:val="1B2733"/>
                <w:sz w:val="15"/>
              </w:rPr>
              <w:t>People Operations</w:t>
            </w:r>
          </w:p>
        </w:tc>
      </w:tr>
      <w:tr w14:paraId="32BB7B9F">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rPr>
          <w:cantSplit/>
        </w:trPr>
        <w:tc>
          <w:tcPr>
            <w:tcW w:w="650" w:type="dxa"/>
            <w:tcMar>
              <w:top w:w="80" w:type="dxa"/>
              <w:left w:w="120" w:type="dxa"/>
              <w:bottom w:w="80" w:type="dxa"/>
              <w:right w:w="120" w:type="dxa"/>
            </w:tcMar>
            <w:vAlign w:val="center"/>
          </w:tcPr>
          <w:p w14:paraId="6D2BC598">
            <w:pPr>
              <w:spacing w:before="0" w:after="0" w:line="252" w:lineRule="auto"/>
              <w:jc w:val="center"/>
            </w:pPr>
            <w:r>
              <w:rPr>
                <w:rFonts w:ascii="Calibri" w:hAnsi="Calibri" w:eastAsia="微软雅黑"/>
                <w:b w:val="0"/>
                <w:i w:val="0"/>
                <w:color w:val="1B2733"/>
                <w:sz w:val="15"/>
              </w:rPr>
              <w:t>7483202</w:t>
            </w:r>
          </w:p>
        </w:tc>
        <w:tc>
          <w:tcPr>
            <w:tcW w:w="2350" w:type="dxa"/>
            <w:tcMar>
              <w:top w:w="80" w:type="dxa"/>
              <w:left w:w="120" w:type="dxa"/>
              <w:bottom w:w="80" w:type="dxa"/>
              <w:right w:w="120" w:type="dxa"/>
            </w:tcMar>
            <w:vAlign w:val="center"/>
          </w:tcPr>
          <w:p w14:paraId="06E5C200">
            <w:pPr>
              <w:spacing w:before="0" w:after="0" w:line="252" w:lineRule="auto"/>
            </w:pPr>
            <w:r>
              <w:fldChar w:fldCharType="begin"/>
            </w:r>
            <w:r>
              <w:instrText xml:space="preserve"> HYPERLINK "https://www.jumptrading.com/hr/job?gh_jid=7483202" \h </w:instrText>
            </w:r>
            <w:r>
              <w:fldChar w:fldCharType="separate"/>
            </w:r>
            <w:r>
              <w:rPr>
                <w:rFonts w:ascii="Calibri" w:hAnsi="Calibri" w:eastAsia="微软雅黑"/>
                <w:color w:val="2E74B5"/>
                <w:u w:val="single"/>
              </w:rPr>
              <w:t>Data Scientist | Post Trade Analytics</w:t>
            </w:r>
            <w:r>
              <w:rPr>
                <w:rFonts w:ascii="Calibri" w:hAnsi="Calibri" w:eastAsia="微软雅黑"/>
                <w:color w:val="2E74B5"/>
                <w:u w:val="single"/>
              </w:rPr>
              <w:fldChar w:fldCharType="end"/>
            </w:r>
          </w:p>
        </w:tc>
        <w:tc>
          <w:tcPr>
            <w:tcW w:w="900" w:type="dxa"/>
            <w:tcMar>
              <w:top w:w="80" w:type="dxa"/>
              <w:left w:w="120" w:type="dxa"/>
              <w:bottom w:w="80" w:type="dxa"/>
              <w:right w:w="120" w:type="dxa"/>
            </w:tcMar>
            <w:vAlign w:val="center"/>
          </w:tcPr>
          <w:p w14:paraId="3348FA43">
            <w:pPr>
              <w:spacing w:before="0" w:after="0" w:line="252" w:lineRule="auto"/>
              <w:jc w:val="center"/>
            </w:pPr>
            <w:r>
              <w:rPr>
                <w:rFonts w:ascii="Calibri" w:hAnsi="Calibri" w:eastAsia="微软雅黑"/>
                <w:b w:val="0"/>
                <w:i w:val="0"/>
                <w:color w:val="1B2733"/>
                <w:sz w:val="15"/>
              </w:rPr>
              <w:t>Experienced</w:t>
            </w:r>
          </w:p>
        </w:tc>
        <w:tc>
          <w:tcPr>
            <w:tcW w:w="2100" w:type="dxa"/>
            <w:tcMar>
              <w:top w:w="80" w:type="dxa"/>
              <w:left w:w="120" w:type="dxa"/>
              <w:bottom w:w="80" w:type="dxa"/>
              <w:right w:w="120" w:type="dxa"/>
            </w:tcMar>
            <w:vAlign w:val="center"/>
          </w:tcPr>
          <w:p w14:paraId="1E92F859">
            <w:pPr>
              <w:spacing w:before="0" w:after="0" w:line="252" w:lineRule="auto"/>
              <w:jc w:val="center"/>
            </w:pPr>
            <w:r>
              <w:rPr>
                <w:rFonts w:ascii="Calibri" w:hAnsi="Calibri" w:eastAsia="微软雅黑"/>
                <w:b w:val="0"/>
                <w:i w:val="0"/>
                <w:color w:val="1B2733"/>
                <w:sz w:val="15"/>
              </w:rPr>
              <w:t>Shanghai</w:t>
            </w:r>
          </w:p>
        </w:tc>
        <w:tc>
          <w:tcPr>
            <w:tcW w:w="1500" w:type="dxa"/>
            <w:tcMar>
              <w:top w:w="80" w:type="dxa"/>
              <w:left w:w="120" w:type="dxa"/>
              <w:bottom w:w="80" w:type="dxa"/>
              <w:right w:w="120" w:type="dxa"/>
            </w:tcMar>
            <w:vAlign w:val="center"/>
          </w:tcPr>
          <w:p w14:paraId="76BA09D9">
            <w:pPr>
              <w:spacing w:before="0" w:after="0" w:line="252" w:lineRule="auto"/>
              <w:jc w:val="center"/>
            </w:pPr>
            <w:r>
              <w:rPr>
                <w:rFonts w:ascii="Calibri" w:hAnsi="Calibri" w:eastAsia="微软雅黑"/>
                <w:b w:val="0"/>
                <w:i w:val="0"/>
                <w:color w:val="1B2733"/>
                <w:sz w:val="15"/>
              </w:rPr>
              <w:t>Core Development</w:t>
            </w:r>
          </w:p>
        </w:tc>
        <w:tc>
          <w:tcPr>
            <w:tcW w:w="1860" w:type="dxa"/>
            <w:tcMar>
              <w:top w:w="80" w:type="dxa"/>
              <w:left w:w="120" w:type="dxa"/>
              <w:bottom w:w="80" w:type="dxa"/>
              <w:right w:w="120" w:type="dxa"/>
            </w:tcMar>
            <w:vAlign w:val="center"/>
          </w:tcPr>
          <w:p w14:paraId="23DFFA14">
            <w:pPr>
              <w:spacing w:before="0" w:after="0" w:line="252" w:lineRule="auto"/>
            </w:pPr>
            <w:r>
              <w:rPr>
                <w:rFonts w:ascii="Calibri" w:hAnsi="Calibri" w:eastAsia="微软雅黑"/>
                <w:b w:val="0"/>
                <w:i w:val="0"/>
                <w:color w:val="1B2733"/>
                <w:sz w:val="15"/>
              </w:rPr>
              <w:t>Post-Trade Analytics</w:t>
            </w:r>
          </w:p>
        </w:tc>
      </w:tr>
      <w:tr w14:paraId="49A932C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rPr>
          <w:cantSplit/>
        </w:trPr>
        <w:tc>
          <w:tcPr>
            <w:tcW w:w="650" w:type="dxa"/>
            <w:shd w:val="clear" w:color="auto" w:fill="F2F4F7"/>
            <w:tcMar>
              <w:top w:w="80" w:type="dxa"/>
              <w:left w:w="120" w:type="dxa"/>
              <w:bottom w:w="80" w:type="dxa"/>
              <w:right w:w="120" w:type="dxa"/>
            </w:tcMar>
            <w:vAlign w:val="center"/>
          </w:tcPr>
          <w:p w14:paraId="77013A79">
            <w:pPr>
              <w:spacing w:before="0" w:after="0" w:line="252" w:lineRule="auto"/>
              <w:jc w:val="center"/>
            </w:pPr>
            <w:r>
              <w:rPr>
                <w:rFonts w:ascii="Calibri" w:hAnsi="Calibri" w:eastAsia="微软雅黑"/>
                <w:b w:val="0"/>
                <w:i w:val="0"/>
                <w:color w:val="1B2733"/>
                <w:sz w:val="15"/>
              </w:rPr>
              <w:t>7495806</w:t>
            </w:r>
          </w:p>
        </w:tc>
        <w:tc>
          <w:tcPr>
            <w:tcW w:w="2350" w:type="dxa"/>
            <w:shd w:val="clear" w:color="auto" w:fill="F2F4F7"/>
            <w:tcMar>
              <w:top w:w="80" w:type="dxa"/>
              <w:left w:w="120" w:type="dxa"/>
              <w:bottom w:w="80" w:type="dxa"/>
              <w:right w:w="120" w:type="dxa"/>
            </w:tcMar>
            <w:vAlign w:val="center"/>
          </w:tcPr>
          <w:p w14:paraId="5F484547">
            <w:pPr>
              <w:spacing w:before="0" w:after="0" w:line="252" w:lineRule="auto"/>
            </w:pPr>
            <w:r>
              <w:fldChar w:fldCharType="begin"/>
            </w:r>
            <w:r>
              <w:instrText xml:space="preserve"> HYPERLINK "https://www.jumptrading.com/hr/job?gh_jid=7495806" \h </w:instrText>
            </w:r>
            <w:r>
              <w:fldChar w:fldCharType="separate"/>
            </w:r>
            <w:r>
              <w:rPr>
                <w:rFonts w:ascii="Calibri" w:hAnsi="Calibri" w:eastAsia="微软雅黑"/>
                <w:color w:val="2E74B5"/>
                <w:u w:val="single"/>
              </w:rPr>
              <w:t>Software Engineer | Post Trade Analytics</w:t>
            </w:r>
            <w:r>
              <w:rPr>
                <w:rFonts w:ascii="Calibri" w:hAnsi="Calibri" w:eastAsia="微软雅黑"/>
                <w:color w:val="2E74B5"/>
                <w:u w:val="single"/>
              </w:rPr>
              <w:fldChar w:fldCharType="end"/>
            </w:r>
          </w:p>
        </w:tc>
        <w:tc>
          <w:tcPr>
            <w:tcW w:w="900" w:type="dxa"/>
            <w:shd w:val="clear" w:color="auto" w:fill="F2F4F7"/>
            <w:tcMar>
              <w:top w:w="80" w:type="dxa"/>
              <w:left w:w="120" w:type="dxa"/>
              <w:bottom w:w="80" w:type="dxa"/>
              <w:right w:w="120" w:type="dxa"/>
            </w:tcMar>
            <w:vAlign w:val="center"/>
          </w:tcPr>
          <w:p w14:paraId="14D93CDC">
            <w:pPr>
              <w:spacing w:before="0" w:after="0" w:line="252" w:lineRule="auto"/>
              <w:jc w:val="center"/>
            </w:pPr>
            <w:r>
              <w:rPr>
                <w:rFonts w:ascii="Calibri" w:hAnsi="Calibri" w:eastAsia="微软雅黑"/>
                <w:b w:val="0"/>
                <w:i w:val="0"/>
                <w:color w:val="1B2733"/>
                <w:sz w:val="15"/>
              </w:rPr>
              <w:t>Experienced</w:t>
            </w:r>
          </w:p>
        </w:tc>
        <w:tc>
          <w:tcPr>
            <w:tcW w:w="2100" w:type="dxa"/>
            <w:shd w:val="clear" w:color="auto" w:fill="F2F4F7"/>
            <w:tcMar>
              <w:top w:w="80" w:type="dxa"/>
              <w:left w:w="120" w:type="dxa"/>
              <w:bottom w:w="80" w:type="dxa"/>
              <w:right w:w="120" w:type="dxa"/>
            </w:tcMar>
            <w:vAlign w:val="center"/>
          </w:tcPr>
          <w:p w14:paraId="106B1136">
            <w:pPr>
              <w:spacing w:before="0" w:after="0" w:line="252" w:lineRule="auto"/>
              <w:jc w:val="center"/>
            </w:pPr>
            <w:r>
              <w:rPr>
                <w:rFonts w:ascii="Calibri" w:hAnsi="Calibri" w:eastAsia="微软雅黑"/>
                <w:b w:val="0"/>
                <w:i w:val="0"/>
                <w:color w:val="1B2733"/>
                <w:sz w:val="15"/>
              </w:rPr>
              <w:t>Shanghai</w:t>
            </w:r>
          </w:p>
        </w:tc>
        <w:tc>
          <w:tcPr>
            <w:tcW w:w="1500" w:type="dxa"/>
            <w:shd w:val="clear" w:color="auto" w:fill="F2F4F7"/>
            <w:tcMar>
              <w:top w:w="80" w:type="dxa"/>
              <w:left w:w="120" w:type="dxa"/>
              <w:bottom w:w="80" w:type="dxa"/>
              <w:right w:w="120" w:type="dxa"/>
            </w:tcMar>
            <w:vAlign w:val="center"/>
          </w:tcPr>
          <w:p w14:paraId="376C96A2">
            <w:pPr>
              <w:spacing w:before="0" w:after="0" w:line="252" w:lineRule="auto"/>
              <w:jc w:val="center"/>
            </w:pPr>
            <w:r>
              <w:rPr>
                <w:rFonts w:ascii="Calibri" w:hAnsi="Calibri" w:eastAsia="微软雅黑"/>
                <w:b w:val="0"/>
                <w:i w:val="0"/>
                <w:color w:val="1B2733"/>
                <w:sz w:val="15"/>
              </w:rPr>
              <w:t>Core Development</w:t>
            </w:r>
          </w:p>
        </w:tc>
        <w:tc>
          <w:tcPr>
            <w:tcW w:w="1860" w:type="dxa"/>
            <w:shd w:val="clear" w:color="auto" w:fill="F2F4F7"/>
            <w:tcMar>
              <w:top w:w="80" w:type="dxa"/>
              <w:left w:w="120" w:type="dxa"/>
              <w:bottom w:w="80" w:type="dxa"/>
              <w:right w:w="120" w:type="dxa"/>
            </w:tcMar>
            <w:vAlign w:val="center"/>
          </w:tcPr>
          <w:p w14:paraId="555983B2">
            <w:pPr>
              <w:spacing w:before="0" w:after="0" w:line="252" w:lineRule="auto"/>
            </w:pPr>
            <w:r>
              <w:rPr>
                <w:rFonts w:ascii="Calibri" w:hAnsi="Calibri" w:eastAsia="微软雅黑"/>
                <w:b w:val="0"/>
                <w:i w:val="0"/>
                <w:color w:val="1B2733"/>
                <w:sz w:val="15"/>
              </w:rPr>
              <w:t>Post-Trade Analytics</w:t>
            </w:r>
          </w:p>
        </w:tc>
      </w:tr>
      <w:tr w14:paraId="4FDE7878">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rPr>
          <w:cantSplit/>
        </w:trPr>
        <w:tc>
          <w:tcPr>
            <w:tcW w:w="650" w:type="dxa"/>
            <w:tcMar>
              <w:top w:w="80" w:type="dxa"/>
              <w:left w:w="120" w:type="dxa"/>
              <w:bottom w:w="80" w:type="dxa"/>
              <w:right w:w="120" w:type="dxa"/>
            </w:tcMar>
            <w:vAlign w:val="center"/>
          </w:tcPr>
          <w:p w14:paraId="6858AAE7">
            <w:pPr>
              <w:spacing w:before="0" w:after="0" w:line="252" w:lineRule="auto"/>
              <w:jc w:val="center"/>
            </w:pPr>
            <w:r>
              <w:rPr>
                <w:rFonts w:ascii="Calibri" w:hAnsi="Calibri" w:eastAsia="微软雅黑"/>
                <w:b w:val="0"/>
                <w:i w:val="0"/>
                <w:color w:val="1B2733"/>
                <w:sz w:val="15"/>
              </w:rPr>
              <w:t>6098760</w:t>
            </w:r>
          </w:p>
        </w:tc>
        <w:tc>
          <w:tcPr>
            <w:tcW w:w="2350" w:type="dxa"/>
            <w:tcMar>
              <w:top w:w="80" w:type="dxa"/>
              <w:left w:w="120" w:type="dxa"/>
              <w:bottom w:w="80" w:type="dxa"/>
              <w:right w:w="120" w:type="dxa"/>
            </w:tcMar>
            <w:vAlign w:val="center"/>
          </w:tcPr>
          <w:p w14:paraId="2037B1DC">
            <w:pPr>
              <w:spacing w:before="0" w:after="0" w:line="252" w:lineRule="auto"/>
            </w:pPr>
            <w:r>
              <w:fldChar w:fldCharType="begin"/>
            </w:r>
            <w:r>
              <w:instrText xml:space="preserve"> HYPERLINK "https://www.jumptrading.com/hr/job?gh_jid=6098760" \h </w:instrText>
            </w:r>
            <w:r>
              <w:fldChar w:fldCharType="separate"/>
            </w:r>
            <w:r>
              <w:rPr>
                <w:rFonts w:ascii="Calibri" w:hAnsi="Calibri" w:eastAsia="微软雅黑"/>
                <w:color w:val="2E74B5"/>
                <w:u w:val="single"/>
              </w:rPr>
              <w:t>Quantitative Researcher | Trading Team</w:t>
            </w:r>
            <w:r>
              <w:rPr>
                <w:rFonts w:ascii="Calibri" w:hAnsi="Calibri" w:eastAsia="微软雅黑"/>
                <w:color w:val="2E74B5"/>
                <w:u w:val="single"/>
              </w:rPr>
              <w:fldChar w:fldCharType="end"/>
            </w:r>
          </w:p>
        </w:tc>
        <w:tc>
          <w:tcPr>
            <w:tcW w:w="900" w:type="dxa"/>
            <w:tcMar>
              <w:top w:w="80" w:type="dxa"/>
              <w:left w:w="120" w:type="dxa"/>
              <w:bottom w:w="80" w:type="dxa"/>
              <w:right w:w="120" w:type="dxa"/>
            </w:tcMar>
            <w:vAlign w:val="center"/>
          </w:tcPr>
          <w:p w14:paraId="6C17CBF9">
            <w:pPr>
              <w:spacing w:before="0" w:after="0" w:line="252" w:lineRule="auto"/>
              <w:jc w:val="center"/>
            </w:pPr>
            <w:r>
              <w:rPr>
                <w:rFonts w:ascii="Calibri" w:hAnsi="Calibri" w:eastAsia="微软雅黑"/>
                <w:b w:val="0"/>
                <w:i w:val="0"/>
                <w:color w:val="1B2733"/>
                <w:sz w:val="15"/>
              </w:rPr>
              <w:t>Experienced</w:t>
            </w:r>
          </w:p>
        </w:tc>
        <w:tc>
          <w:tcPr>
            <w:tcW w:w="2100" w:type="dxa"/>
            <w:tcMar>
              <w:top w:w="80" w:type="dxa"/>
              <w:left w:w="120" w:type="dxa"/>
              <w:bottom w:w="80" w:type="dxa"/>
              <w:right w:w="120" w:type="dxa"/>
            </w:tcMar>
            <w:vAlign w:val="center"/>
          </w:tcPr>
          <w:p w14:paraId="7D1EAABB">
            <w:pPr>
              <w:spacing w:before="0" w:after="0" w:line="252" w:lineRule="auto"/>
              <w:jc w:val="center"/>
            </w:pPr>
            <w:r>
              <w:rPr>
                <w:rFonts w:ascii="Calibri" w:hAnsi="Calibri" w:eastAsia="微软雅黑"/>
                <w:b w:val="0"/>
                <w:i w:val="0"/>
                <w:color w:val="1B2733"/>
                <w:sz w:val="15"/>
              </w:rPr>
              <w:t>Hong Kong</w:t>
            </w:r>
          </w:p>
        </w:tc>
        <w:tc>
          <w:tcPr>
            <w:tcW w:w="1500" w:type="dxa"/>
            <w:tcMar>
              <w:top w:w="80" w:type="dxa"/>
              <w:left w:w="120" w:type="dxa"/>
              <w:bottom w:w="80" w:type="dxa"/>
              <w:right w:w="120" w:type="dxa"/>
            </w:tcMar>
            <w:vAlign w:val="center"/>
          </w:tcPr>
          <w:p w14:paraId="39691F60">
            <w:pPr>
              <w:spacing w:before="0" w:after="0" w:line="252" w:lineRule="auto"/>
              <w:jc w:val="center"/>
            </w:pPr>
            <w:r>
              <w:rPr>
                <w:rFonts w:ascii="Calibri" w:hAnsi="Calibri" w:eastAsia="微软雅黑"/>
                <w:b w:val="0"/>
                <w:i w:val="0"/>
                <w:color w:val="1B2733"/>
                <w:sz w:val="15"/>
              </w:rPr>
              <w:t>Front Office</w:t>
            </w:r>
          </w:p>
        </w:tc>
        <w:tc>
          <w:tcPr>
            <w:tcW w:w="1860" w:type="dxa"/>
            <w:tcMar>
              <w:top w:w="80" w:type="dxa"/>
              <w:left w:w="120" w:type="dxa"/>
              <w:bottom w:w="80" w:type="dxa"/>
              <w:right w:w="120" w:type="dxa"/>
            </w:tcMar>
            <w:vAlign w:val="center"/>
          </w:tcPr>
          <w:p w14:paraId="72C8647E">
            <w:pPr>
              <w:spacing w:before="0" w:after="0" w:line="252" w:lineRule="auto"/>
            </w:pPr>
            <w:r>
              <w:rPr>
                <w:rFonts w:ascii="Calibri" w:hAnsi="Calibri" w:eastAsia="微软雅黑"/>
                <w:b w:val="0"/>
                <w:i w:val="0"/>
                <w:color w:val="1B2733"/>
                <w:sz w:val="15"/>
              </w:rPr>
              <w:t>Quant Research / Trading</w:t>
            </w:r>
          </w:p>
        </w:tc>
      </w:tr>
      <w:tr w14:paraId="18FF1016">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rPr>
          <w:cantSplit/>
        </w:trPr>
        <w:tc>
          <w:tcPr>
            <w:tcW w:w="650" w:type="dxa"/>
            <w:shd w:val="clear" w:color="auto" w:fill="F2F4F7"/>
            <w:tcMar>
              <w:top w:w="80" w:type="dxa"/>
              <w:left w:w="120" w:type="dxa"/>
              <w:bottom w:w="80" w:type="dxa"/>
              <w:right w:w="120" w:type="dxa"/>
            </w:tcMar>
            <w:vAlign w:val="center"/>
          </w:tcPr>
          <w:p w14:paraId="04DCA6A1">
            <w:pPr>
              <w:spacing w:before="0" w:after="0" w:line="252" w:lineRule="auto"/>
              <w:jc w:val="center"/>
            </w:pPr>
            <w:r>
              <w:rPr>
                <w:rFonts w:ascii="Calibri" w:hAnsi="Calibri" w:eastAsia="微软雅黑"/>
                <w:b w:val="0"/>
                <w:i w:val="0"/>
                <w:color w:val="1B2733"/>
                <w:sz w:val="15"/>
              </w:rPr>
              <w:t>7822791</w:t>
            </w:r>
          </w:p>
        </w:tc>
        <w:tc>
          <w:tcPr>
            <w:tcW w:w="2350" w:type="dxa"/>
            <w:shd w:val="clear" w:color="auto" w:fill="F2F4F7"/>
            <w:tcMar>
              <w:top w:w="80" w:type="dxa"/>
              <w:left w:w="120" w:type="dxa"/>
              <w:bottom w:w="80" w:type="dxa"/>
              <w:right w:w="120" w:type="dxa"/>
            </w:tcMar>
            <w:vAlign w:val="center"/>
          </w:tcPr>
          <w:p w14:paraId="061DBDB7">
            <w:pPr>
              <w:spacing w:before="0" w:after="0" w:line="252" w:lineRule="auto"/>
            </w:pPr>
            <w:r>
              <w:fldChar w:fldCharType="begin"/>
            </w:r>
            <w:r>
              <w:instrText xml:space="preserve"> HYPERLINK "https://www.jumptrading.com/hr/job?gh_jid=7822791" \h </w:instrText>
            </w:r>
            <w:r>
              <w:fldChar w:fldCharType="separate"/>
            </w:r>
            <w:r>
              <w:rPr>
                <w:rFonts w:ascii="Calibri" w:hAnsi="Calibri" w:eastAsia="微软雅黑"/>
                <w:color w:val="2E74B5"/>
                <w:u w:val="single"/>
              </w:rPr>
              <w:t>Quantitative Developer</w:t>
            </w:r>
            <w:r>
              <w:rPr>
                <w:rFonts w:ascii="Calibri" w:hAnsi="Calibri" w:eastAsia="微软雅黑"/>
                <w:color w:val="2E74B5"/>
                <w:u w:val="single"/>
              </w:rPr>
              <w:fldChar w:fldCharType="end"/>
            </w:r>
          </w:p>
        </w:tc>
        <w:tc>
          <w:tcPr>
            <w:tcW w:w="900" w:type="dxa"/>
            <w:shd w:val="clear" w:color="auto" w:fill="F2F4F7"/>
            <w:tcMar>
              <w:top w:w="80" w:type="dxa"/>
              <w:left w:w="120" w:type="dxa"/>
              <w:bottom w:w="80" w:type="dxa"/>
              <w:right w:w="120" w:type="dxa"/>
            </w:tcMar>
            <w:vAlign w:val="center"/>
          </w:tcPr>
          <w:p w14:paraId="2CC19432">
            <w:pPr>
              <w:spacing w:before="0" w:after="0" w:line="252" w:lineRule="auto"/>
              <w:jc w:val="center"/>
            </w:pPr>
            <w:r>
              <w:rPr>
                <w:rFonts w:ascii="Calibri" w:hAnsi="Calibri" w:eastAsia="微软雅黑"/>
                <w:b w:val="0"/>
                <w:i w:val="0"/>
                <w:color w:val="1B2733"/>
                <w:sz w:val="15"/>
              </w:rPr>
              <w:t>Experienced</w:t>
            </w:r>
          </w:p>
        </w:tc>
        <w:tc>
          <w:tcPr>
            <w:tcW w:w="2100" w:type="dxa"/>
            <w:shd w:val="clear" w:color="auto" w:fill="F2F4F7"/>
            <w:tcMar>
              <w:top w:w="80" w:type="dxa"/>
              <w:left w:w="120" w:type="dxa"/>
              <w:bottom w:w="80" w:type="dxa"/>
              <w:right w:w="120" w:type="dxa"/>
            </w:tcMar>
            <w:vAlign w:val="center"/>
          </w:tcPr>
          <w:p w14:paraId="4DAC981C">
            <w:pPr>
              <w:spacing w:before="0" w:after="0" w:line="252" w:lineRule="auto"/>
              <w:jc w:val="center"/>
            </w:pPr>
            <w:r>
              <w:rPr>
                <w:rFonts w:ascii="Calibri" w:hAnsi="Calibri" w:eastAsia="微软雅黑"/>
                <w:b w:val="0"/>
                <w:i w:val="0"/>
                <w:color w:val="1B2733"/>
                <w:sz w:val="15"/>
              </w:rPr>
              <w:t>Hong Kong</w:t>
            </w:r>
          </w:p>
        </w:tc>
        <w:tc>
          <w:tcPr>
            <w:tcW w:w="1500" w:type="dxa"/>
            <w:shd w:val="clear" w:color="auto" w:fill="F2F4F7"/>
            <w:tcMar>
              <w:top w:w="80" w:type="dxa"/>
              <w:left w:w="120" w:type="dxa"/>
              <w:bottom w:w="80" w:type="dxa"/>
              <w:right w:w="120" w:type="dxa"/>
            </w:tcMar>
            <w:vAlign w:val="center"/>
          </w:tcPr>
          <w:p w14:paraId="5611913E">
            <w:pPr>
              <w:spacing w:before="0" w:after="0" w:line="252" w:lineRule="auto"/>
              <w:jc w:val="center"/>
            </w:pPr>
            <w:r>
              <w:rPr>
                <w:rFonts w:ascii="Calibri" w:hAnsi="Calibri" w:eastAsia="微软雅黑"/>
                <w:b w:val="0"/>
                <w:i w:val="0"/>
                <w:color w:val="1B2733"/>
                <w:sz w:val="15"/>
              </w:rPr>
              <w:t>Front Office</w:t>
            </w:r>
          </w:p>
        </w:tc>
        <w:tc>
          <w:tcPr>
            <w:tcW w:w="1860" w:type="dxa"/>
            <w:shd w:val="clear" w:color="auto" w:fill="F2F4F7"/>
            <w:tcMar>
              <w:top w:w="80" w:type="dxa"/>
              <w:left w:w="120" w:type="dxa"/>
              <w:bottom w:w="80" w:type="dxa"/>
              <w:right w:w="120" w:type="dxa"/>
            </w:tcMar>
            <w:vAlign w:val="center"/>
          </w:tcPr>
          <w:p w14:paraId="57105349">
            <w:pPr>
              <w:spacing w:before="0" w:after="0" w:line="252" w:lineRule="auto"/>
            </w:pPr>
            <w:r>
              <w:rPr>
                <w:rFonts w:ascii="Calibri" w:hAnsi="Calibri" w:eastAsia="微软雅黑"/>
                <w:b w:val="0"/>
                <w:i w:val="0"/>
                <w:color w:val="1B2733"/>
                <w:sz w:val="15"/>
              </w:rPr>
              <w:t>Trading Systems / Quant Development</w:t>
            </w:r>
          </w:p>
        </w:tc>
      </w:tr>
      <w:tr w14:paraId="592D9735">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rPr>
          <w:cantSplit/>
        </w:trPr>
        <w:tc>
          <w:tcPr>
            <w:tcW w:w="650" w:type="dxa"/>
            <w:tcMar>
              <w:top w:w="80" w:type="dxa"/>
              <w:left w:w="120" w:type="dxa"/>
              <w:bottom w:w="80" w:type="dxa"/>
              <w:right w:w="120" w:type="dxa"/>
            </w:tcMar>
            <w:vAlign w:val="center"/>
          </w:tcPr>
          <w:p w14:paraId="107C7825">
            <w:pPr>
              <w:spacing w:before="0" w:after="0" w:line="252" w:lineRule="auto"/>
              <w:jc w:val="center"/>
            </w:pPr>
            <w:r>
              <w:rPr>
                <w:rFonts w:ascii="Calibri" w:hAnsi="Calibri" w:eastAsia="微软雅黑"/>
                <w:b w:val="0"/>
                <w:i w:val="0"/>
                <w:color w:val="1B2733"/>
                <w:sz w:val="15"/>
              </w:rPr>
              <w:t>6172858</w:t>
            </w:r>
          </w:p>
        </w:tc>
        <w:tc>
          <w:tcPr>
            <w:tcW w:w="2350" w:type="dxa"/>
            <w:tcMar>
              <w:top w:w="80" w:type="dxa"/>
              <w:left w:w="120" w:type="dxa"/>
              <w:bottom w:w="80" w:type="dxa"/>
              <w:right w:w="120" w:type="dxa"/>
            </w:tcMar>
            <w:vAlign w:val="center"/>
          </w:tcPr>
          <w:p w14:paraId="24119BF1">
            <w:pPr>
              <w:spacing w:before="0" w:after="0" w:line="252" w:lineRule="auto"/>
            </w:pPr>
            <w:r>
              <w:fldChar w:fldCharType="begin"/>
            </w:r>
            <w:r>
              <w:instrText xml:space="preserve"> HYPERLINK "https://www.jumptrading.com/hr/job?gh_jid=6172858" \h </w:instrText>
            </w:r>
            <w:r>
              <w:fldChar w:fldCharType="separate"/>
            </w:r>
            <w:r>
              <w:rPr>
                <w:rFonts w:ascii="Calibri" w:hAnsi="Calibri" w:eastAsia="微软雅黑"/>
                <w:color w:val="2E74B5"/>
                <w:u w:val="single"/>
              </w:rPr>
              <w:t>Quantitative Developer | Trading team</w:t>
            </w:r>
            <w:r>
              <w:rPr>
                <w:rFonts w:ascii="Calibri" w:hAnsi="Calibri" w:eastAsia="微软雅黑"/>
                <w:color w:val="2E74B5"/>
                <w:u w:val="single"/>
              </w:rPr>
              <w:fldChar w:fldCharType="end"/>
            </w:r>
          </w:p>
        </w:tc>
        <w:tc>
          <w:tcPr>
            <w:tcW w:w="900" w:type="dxa"/>
            <w:tcMar>
              <w:top w:w="80" w:type="dxa"/>
              <w:left w:w="120" w:type="dxa"/>
              <w:bottom w:w="80" w:type="dxa"/>
              <w:right w:w="120" w:type="dxa"/>
            </w:tcMar>
            <w:vAlign w:val="center"/>
          </w:tcPr>
          <w:p w14:paraId="02BC8723">
            <w:pPr>
              <w:spacing w:before="0" w:after="0" w:line="252" w:lineRule="auto"/>
              <w:jc w:val="center"/>
            </w:pPr>
            <w:r>
              <w:rPr>
                <w:rFonts w:ascii="Calibri" w:hAnsi="Calibri" w:eastAsia="微软雅黑"/>
                <w:b w:val="0"/>
                <w:i w:val="0"/>
                <w:color w:val="1B2733"/>
                <w:sz w:val="15"/>
              </w:rPr>
              <w:t>Experienced</w:t>
            </w:r>
          </w:p>
        </w:tc>
        <w:tc>
          <w:tcPr>
            <w:tcW w:w="2100" w:type="dxa"/>
            <w:tcMar>
              <w:top w:w="80" w:type="dxa"/>
              <w:left w:w="120" w:type="dxa"/>
              <w:bottom w:w="80" w:type="dxa"/>
              <w:right w:w="120" w:type="dxa"/>
            </w:tcMar>
            <w:vAlign w:val="center"/>
          </w:tcPr>
          <w:p w14:paraId="0B6E8846">
            <w:pPr>
              <w:spacing w:before="0" w:after="0" w:line="252" w:lineRule="auto"/>
              <w:jc w:val="center"/>
            </w:pPr>
            <w:r>
              <w:rPr>
                <w:rFonts w:ascii="Calibri" w:hAnsi="Calibri" w:eastAsia="微软雅黑"/>
                <w:b w:val="0"/>
                <w:i w:val="0"/>
                <w:color w:val="1B2733"/>
                <w:sz w:val="15"/>
              </w:rPr>
              <w:t>Hong Kong</w:t>
            </w:r>
          </w:p>
        </w:tc>
        <w:tc>
          <w:tcPr>
            <w:tcW w:w="1500" w:type="dxa"/>
            <w:tcMar>
              <w:top w:w="80" w:type="dxa"/>
              <w:left w:w="120" w:type="dxa"/>
              <w:bottom w:w="80" w:type="dxa"/>
              <w:right w:w="120" w:type="dxa"/>
            </w:tcMar>
            <w:vAlign w:val="center"/>
          </w:tcPr>
          <w:p w14:paraId="2263C011">
            <w:pPr>
              <w:spacing w:before="0" w:after="0" w:line="252" w:lineRule="auto"/>
              <w:jc w:val="center"/>
            </w:pPr>
            <w:r>
              <w:rPr>
                <w:rFonts w:ascii="Calibri" w:hAnsi="Calibri" w:eastAsia="微软雅黑"/>
                <w:b w:val="0"/>
                <w:i w:val="0"/>
                <w:color w:val="1B2733"/>
                <w:sz w:val="15"/>
              </w:rPr>
              <w:t>Front Office</w:t>
            </w:r>
          </w:p>
        </w:tc>
        <w:tc>
          <w:tcPr>
            <w:tcW w:w="1860" w:type="dxa"/>
            <w:tcMar>
              <w:top w:w="80" w:type="dxa"/>
              <w:left w:w="120" w:type="dxa"/>
              <w:bottom w:w="80" w:type="dxa"/>
              <w:right w:w="120" w:type="dxa"/>
            </w:tcMar>
            <w:vAlign w:val="center"/>
          </w:tcPr>
          <w:p w14:paraId="4870051B">
            <w:pPr>
              <w:spacing w:before="0" w:after="0" w:line="252" w:lineRule="auto"/>
            </w:pPr>
            <w:r>
              <w:rPr>
                <w:rFonts w:ascii="Calibri" w:hAnsi="Calibri" w:eastAsia="微软雅黑"/>
                <w:b w:val="0"/>
                <w:i w:val="0"/>
                <w:color w:val="1B2733"/>
                <w:sz w:val="15"/>
              </w:rPr>
              <w:t>Trading Systems / Quant Development</w:t>
            </w:r>
          </w:p>
        </w:tc>
      </w:tr>
      <w:tr w14:paraId="0462366A">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rPr>
          <w:cantSplit/>
        </w:trPr>
        <w:tc>
          <w:tcPr>
            <w:tcW w:w="650" w:type="dxa"/>
            <w:shd w:val="clear" w:color="auto" w:fill="F2F4F7"/>
            <w:tcMar>
              <w:top w:w="80" w:type="dxa"/>
              <w:left w:w="120" w:type="dxa"/>
              <w:bottom w:w="80" w:type="dxa"/>
              <w:right w:w="120" w:type="dxa"/>
            </w:tcMar>
            <w:vAlign w:val="center"/>
          </w:tcPr>
          <w:p w14:paraId="646C89BE">
            <w:pPr>
              <w:spacing w:before="0" w:after="0" w:line="252" w:lineRule="auto"/>
              <w:jc w:val="center"/>
            </w:pPr>
            <w:r>
              <w:rPr>
                <w:rFonts w:ascii="Calibri" w:hAnsi="Calibri" w:eastAsia="微软雅黑"/>
                <w:b w:val="0"/>
                <w:i w:val="0"/>
                <w:color w:val="1B2733"/>
                <w:sz w:val="15"/>
              </w:rPr>
              <w:t>6190021</w:t>
            </w:r>
          </w:p>
        </w:tc>
        <w:tc>
          <w:tcPr>
            <w:tcW w:w="2350" w:type="dxa"/>
            <w:shd w:val="clear" w:color="auto" w:fill="F2F4F7"/>
            <w:tcMar>
              <w:top w:w="80" w:type="dxa"/>
              <w:left w:w="120" w:type="dxa"/>
              <w:bottom w:w="80" w:type="dxa"/>
              <w:right w:w="120" w:type="dxa"/>
            </w:tcMar>
            <w:vAlign w:val="center"/>
          </w:tcPr>
          <w:p w14:paraId="57EF804F">
            <w:pPr>
              <w:spacing w:before="0" w:after="0" w:line="252" w:lineRule="auto"/>
            </w:pPr>
            <w:r>
              <w:fldChar w:fldCharType="begin"/>
            </w:r>
            <w:r>
              <w:instrText xml:space="preserve"> HYPERLINK "https://www.jumptrading.com/hr/job?gh_jid=6190021" \h </w:instrText>
            </w:r>
            <w:r>
              <w:fldChar w:fldCharType="separate"/>
            </w:r>
            <w:r>
              <w:rPr>
                <w:rFonts w:ascii="Calibri" w:hAnsi="Calibri" w:eastAsia="微软雅黑"/>
                <w:color w:val="2E74B5"/>
                <w:u w:val="single"/>
              </w:rPr>
              <w:t>Quantitative Developer | Trading Team</w:t>
            </w:r>
            <w:r>
              <w:rPr>
                <w:rFonts w:ascii="Calibri" w:hAnsi="Calibri" w:eastAsia="微软雅黑"/>
                <w:color w:val="2E74B5"/>
                <w:u w:val="single"/>
              </w:rPr>
              <w:fldChar w:fldCharType="end"/>
            </w:r>
          </w:p>
        </w:tc>
        <w:tc>
          <w:tcPr>
            <w:tcW w:w="900" w:type="dxa"/>
            <w:shd w:val="clear" w:color="auto" w:fill="F2F4F7"/>
            <w:tcMar>
              <w:top w:w="80" w:type="dxa"/>
              <w:left w:w="120" w:type="dxa"/>
              <w:bottom w:w="80" w:type="dxa"/>
              <w:right w:w="120" w:type="dxa"/>
            </w:tcMar>
            <w:vAlign w:val="center"/>
          </w:tcPr>
          <w:p w14:paraId="0E9460A0">
            <w:pPr>
              <w:spacing w:before="0" w:after="0" w:line="252" w:lineRule="auto"/>
              <w:jc w:val="center"/>
            </w:pPr>
            <w:r>
              <w:rPr>
                <w:rFonts w:ascii="Calibri" w:hAnsi="Calibri" w:eastAsia="微软雅黑"/>
                <w:b w:val="0"/>
                <w:i w:val="0"/>
                <w:color w:val="1B2733"/>
                <w:sz w:val="15"/>
              </w:rPr>
              <w:t>Experienced</w:t>
            </w:r>
          </w:p>
        </w:tc>
        <w:tc>
          <w:tcPr>
            <w:tcW w:w="2100" w:type="dxa"/>
            <w:shd w:val="clear" w:color="auto" w:fill="F2F4F7"/>
            <w:tcMar>
              <w:top w:w="80" w:type="dxa"/>
              <w:left w:w="120" w:type="dxa"/>
              <w:bottom w:w="80" w:type="dxa"/>
              <w:right w:w="120" w:type="dxa"/>
            </w:tcMar>
            <w:vAlign w:val="center"/>
          </w:tcPr>
          <w:p w14:paraId="62FE2DDA">
            <w:pPr>
              <w:spacing w:before="0" w:after="0" w:line="252" w:lineRule="auto"/>
              <w:jc w:val="center"/>
            </w:pPr>
            <w:r>
              <w:rPr>
                <w:rFonts w:ascii="Calibri" w:hAnsi="Calibri" w:eastAsia="微软雅黑"/>
                <w:b w:val="0"/>
                <w:i w:val="0"/>
                <w:color w:val="1B2733"/>
                <w:sz w:val="15"/>
              </w:rPr>
              <w:t>Shanghai</w:t>
            </w:r>
          </w:p>
        </w:tc>
        <w:tc>
          <w:tcPr>
            <w:tcW w:w="1500" w:type="dxa"/>
            <w:shd w:val="clear" w:color="auto" w:fill="F2F4F7"/>
            <w:tcMar>
              <w:top w:w="80" w:type="dxa"/>
              <w:left w:w="120" w:type="dxa"/>
              <w:bottom w:w="80" w:type="dxa"/>
              <w:right w:w="120" w:type="dxa"/>
            </w:tcMar>
            <w:vAlign w:val="center"/>
          </w:tcPr>
          <w:p w14:paraId="4E8FCEA2">
            <w:pPr>
              <w:spacing w:before="0" w:after="0" w:line="252" w:lineRule="auto"/>
              <w:jc w:val="center"/>
            </w:pPr>
            <w:r>
              <w:rPr>
                <w:rFonts w:ascii="Calibri" w:hAnsi="Calibri" w:eastAsia="微软雅黑"/>
                <w:b w:val="0"/>
                <w:i w:val="0"/>
                <w:color w:val="1B2733"/>
                <w:sz w:val="15"/>
              </w:rPr>
              <w:t>Front Office</w:t>
            </w:r>
          </w:p>
        </w:tc>
        <w:tc>
          <w:tcPr>
            <w:tcW w:w="1860" w:type="dxa"/>
            <w:shd w:val="clear" w:color="auto" w:fill="F2F4F7"/>
            <w:tcMar>
              <w:top w:w="80" w:type="dxa"/>
              <w:left w:w="120" w:type="dxa"/>
              <w:bottom w:w="80" w:type="dxa"/>
              <w:right w:w="120" w:type="dxa"/>
            </w:tcMar>
            <w:vAlign w:val="center"/>
          </w:tcPr>
          <w:p w14:paraId="2C065CE3">
            <w:pPr>
              <w:spacing w:before="0" w:after="0" w:line="252" w:lineRule="auto"/>
            </w:pPr>
            <w:r>
              <w:rPr>
                <w:rFonts w:ascii="Calibri" w:hAnsi="Calibri" w:eastAsia="微软雅黑"/>
                <w:b w:val="0"/>
                <w:i w:val="0"/>
                <w:color w:val="1B2733"/>
                <w:sz w:val="15"/>
              </w:rPr>
              <w:t>Trading Systems / Quant Development</w:t>
            </w:r>
          </w:p>
        </w:tc>
      </w:tr>
      <w:tr w14:paraId="14898F76">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rPr>
          <w:cantSplit/>
        </w:trPr>
        <w:tc>
          <w:tcPr>
            <w:tcW w:w="650" w:type="dxa"/>
            <w:tcMar>
              <w:top w:w="80" w:type="dxa"/>
              <w:left w:w="120" w:type="dxa"/>
              <w:bottom w:w="80" w:type="dxa"/>
              <w:right w:w="120" w:type="dxa"/>
            </w:tcMar>
            <w:vAlign w:val="center"/>
          </w:tcPr>
          <w:p w14:paraId="08B0F141">
            <w:pPr>
              <w:spacing w:before="0" w:after="0" w:line="252" w:lineRule="auto"/>
              <w:jc w:val="center"/>
            </w:pPr>
            <w:r>
              <w:rPr>
                <w:rFonts w:ascii="Calibri" w:hAnsi="Calibri" w:eastAsia="微软雅黑"/>
                <w:b w:val="0"/>
                <w:i w:val="0"/>
                <w:color w:val="1B2733"/>
                <w:sz w:val="15"/>
              </w:rPr>
              <w:t>8105914</w:t>
            </w:r>
          </w:p>
        </w:tc>
        <w:tc>
          <w:tcPr>
            <w:tcW w:w="2350" w:type="dxa"/>
            <w:tcMar>
              <w:top w:w="80" w:type="dxa"/>
              <w:left w:w="120" w:type="dxa"/>
              <w:bottom w:w="80" w:type="dxa"/>
              <w:right w:w="120" w:type="dxa"/>
            </w:tcMar>
            <w:vAlign w:val="center"/>
          </w:tcPr>
          <w:p w14:paraId="7F0DDEF9">
            <w:pPr>
              <w:spacing w:before="0" w:after="0" w:line="252" w:lineRule="auto"/>
            </w:pPr>
            <w:r>
              <w:fldChar w:fldCharType="begin"/>
            </w:r>
            <w:r>
              <w:instrText xml:space="preserve"> HYPERLINK "https://www.jumptrading.com/hr/job?gh_jid=8105914" \h </w:instrText>
            </w:r>
            <w:r>
              <w:fldChar w:fldCharType="separate"/>
            </w:r>
            <w:r>
              <w:rPr>
                <w:rFonts w:ascii="Calibri" w:hAnsi="Calibri" w:eastAsia="微软雅黑"/>
                <w:color w:val="2E74B5"/>
                <w:u w:val="single"/>
              </w:rPr>
              <w:t>Quantitative Developer | Trading Team</w:t>
            </w:r>
            <w:r>
              <w:rPr>
                <w:rFonts w:ascii="Calibri" w:hAnsi="Calibri" w:eastAsia="微软雅黑"/>
                <w:color w:val="2E74B5"/>
                <w:u w:val="single"/>
              </w:rPr>
              <w:fldChar w:fldCharType="end"/>
            </w:r>
          </w:p>
        </w:tc>
        <w:tc>
          <w:tcPr>
            <w:tcW w:w="900" w:type="dxa"/>
            <w:tcMar>
              <w:top w:w="80" w:type="dxa"/>
              <w:left w:w="120" w:type="dxa"/>
              <w:bottom w:w="80" w:type="dxa"/>
              <w:right w:w="120" w:type="dxa"/>
            </w:tcMar>
            <w:vAlign w:val="center"/>
          </w:tcPr>
          <w:p w14:paraId="105D8E2F">
            <w:pPr>
              <w:spacing w:before="0" w:after="0" w:line="252" w:lineRule="auto"/>
              <w:jc w:val="center"/>
            </w:pPr>
            <w:r>
              <w:rPr>
                <w:rFonts w:ascii="Calibri" w:hAnsi="Calibri" w:eastAsia="微软雅黑"/>
                <w:b w:val="0"/>
                <w:i w:val="0"/>
                <w:color w:val="1B2733"/>
                <w:sz w:val="15"/>
              </w:rPr>
              <w:t>Experienced</w:t>
            </w:r>
          </w:p>
        </w:tc>
        <w:tc>
          <w:tcPr>
            <w:tcW w:w="2100" w:type="dxa"/>
            <w:tcMar>
              <w:top w:w="80" w:type="dxa"/>
              <w:left w:w="120" w:type="dxa"/>
              <w:bottom w:w="80" w:type="dxa"/>
              <w:right w:w="120" w:type="dxa"/>
            </w:tcMar>
            <w:vAlign w:val="center"/>
          </w:tcPr>
          <w:p w14:paraId="43EBEB45">
            <w:pPr>
              <w:spacing w:before="0" w:after="0" w:line="252" w:lineRule="auto"/>
              <w:jc w:val="center"/>
            </w:pPr>
            <w:r>
              <w:rPr>
                <w:rFonts w:ascii="Calibri" w:hAnsi="Calibri" w:eastAsia="微软雅黑"/>
                <w:b w:val="0"/>
                <w:i w:val="0"/>
                <w:color w:val="1B2733"/>
                <w:sz w:val="15"/>
              </w:rPr>
              <w:t>Singapore, Hong Kong</w:t>
            </w:r>
          </w:p>
        </w:tc>
        <w:tc>
          <w:tcPr>
            <w:tcW w:w="1500" w:type="dxa"/>
            <w:tcMar>
              <w:top w:w="80" w:type="dxa"/>
              <w:left w:w="120" w:type="dxa"/>
              <w:bottom w:w="80" w:type="dxa"/>
              <w:right w:w="120" w:type="dxa"/>
            </w:tcMar>
            <w:vAlign w:val="center"/>
          </w:tcPr>
          <w:p w14:paraId="462544BA">
            <w:pPr>
              <w:spacing w:before="0" w:after="0" w:line="252" w:lineRule="auto"/>
              <w:jc w:val="center"/>
            </w:pPr>
            <w:r>
              <w:rPr>
                <w:rFonts w:ascii="Calibri" w:hAnsi="Calibri" w:eastAsia="微软雅黑"/>
                <w:b w:val="0"/>
                <w:i w:val="0"/>
                <w:color w:val="1B2733"/>
                <w:sz w:val="15"/>
              </w:rPr>
              <w:t>Front Office</w:t>
            </w:r>
          </w:p>
        </w:tc>
        <w:tc>
          <w:tcPr>
            <w:tcW w:w="1860" w:type="dxa"/>
            <w:tcMar>
              <w:top w:w="80" w:type="dxa"/>
              <w:left w:w="120" w:type="dxa"/>
              <w:bottom w:w="80" w:type="dxa"/>
              <w:right w:w="120" w:type="dxa"/>
            </w:tcMar>
            <w:vAlign w:val="center"/>
          </w:tcPr>
          <w:p w14:paraId="5CEF7139">
            <w:pPr>
              <w:spacing w:before="0" w:after="0" w:line="252" w:lineRule="auto"/>
            </w:pPr>
            <w:r>
              <w:rPr>
                <w:rFonts w:ascii="Calibri" w:hAnsi="Calibri" w:eastAsia="微软雅黑"/>
                <w:b w:val="0"/>
                <w:i w:val="0"/>
                <w:color w:val="1B2733"/>
                <w:sz w:val="15"/>
              </w:rPr>
              <w:t>Trading Systems / Quant Development</w:t>
            </w:r>
          </w:p>
        </w:tc>
      </w:tr>
      <w:tr w14:paraId="5932E1B0">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rPr>
          <w:cantSplit/>
        </w:trPr>
        <w:tc>
          <w:tcPr>
            <w:tcW w:w="650" w:type="dxa"/>
            <w:shd w:val="clear" w:color="auto" w:fill="F2F4F7"/>
            <w:tcMar>
              <w:top w:w="80" w:type="dxa"/>
              <w:left w:w="120" w:type="dxa"/>
              <w:bottom w:w="80" w:type="dxa"/>
              <w:right w:w="120" w:type="dxa"/>
            </w:tcMar>
            <w:vAlign w:val="center"/>
          </w:tcPr>
          <w:p w14:paraId="1431A48F">
            <w:pPr>
              <w:spacing w:before="0" w:after="0" w:line="252" w:lineRule="auto"/>
              <w:jc w:val="center"/>
            </w:pPr>
            <w:r>
              <w:rPr>
                <w:rFonts w:ascii="Calibri" w:hAnsi="Calibri" w:eastAsia="微软雅黑"/>
                <w:b w:val="0"/>
                <w:i w:val="0"/>
                <w:color w:val="1B2733"/>
                <w:sz w:val="15"/>
              </w:rPr>
              <w:t>8027938</w:t>
            </w:r>
          </w:p>
        </w:tc>
        <w:tc>
          <w:tcPr>
            <w:tcW w:w="2350" w:type="dxa"/>
            <w:shd w:val="clear" w:color="auto" w:fill="F2F4F7"/>
            <w:tcMar>
              <w:top w:w="80" w:type="dxa"/>
              <w:left w:w="120" w:type="dxa"/>
              <w:bottom w:w="80" w:type="dxa"/>
              <w:right w:w="120" w:type="dxa"/>
            </w:tcMar>
            <w:vAlign w:val="center"/>
          </w:tcPr>
          <w:p w14:paraId="569D6ED8">
            <w:pPr>
              <w:spacing w:before="0" w:after="0" w:line="252" w:lineRule="auto"/>
            </w:pPr>
            <w:r>
              <w:fldChar w:fldCharType="begin"/>
            </w:r>
            <w:r>
              <w:instrText xml:space="preserve"> HYPERLINK "https://www.jumptrading.com/hr/job?gh_jid=8027938" \h </w:instrText>
            </w:r>
            <w:r>
              <w:fldChar w:fldCharType="separate"/>
            </w:r>
            <w:r>
              <w:rPr>
                <w:rFonts w:ascii="Calibri" w:hAnsi="Calibri" w:eastAsia="微软雅黑"/>
                <w:color w:val="2E74B5"/>
                <w:u w:val="single"/>
              </w:rPr>
              <w:t>Campus AI/ML Researcher (Intern)</w:t>
            </w:r>
            <w:r>
              <w:rPr>
                <w:rFonts w:ascii="Calibri" w:hAnsi="Calibri" w:eastAsia="微软雅黑"/>
                <w:color w:val="2E74B5"/>
                <w:u w:val="single"/>
              </w:rPr>
              <w:fldChar w:fldCharType="end"/>
            </w:r>
          </w:p>
        </w:tc>
        <w:tc>
          <w:tcPr>
            <w:tcW w:w="900" w:type="dxa"/>
            <w:shd w:val="clear" w:color="auto" w:fill="F2F4F7"/>
            <w:tcMar>
              <w:top w:w="80" w:type="dxa"/>
              <w:left w:w="120" w:type="dxa"/>
              <w:bottom w:w="80" w:type="dxa"/>
              <w:right w:w="120" w:type="dxa"/>
            </w:tcMar>
            <w:vAlign w:val="center"/>
          </w:tcPr>
          <w:p w14:paraId="720170A1">
            <w:pPr>
              <w:spacing w:before="0" w:after="0" w:line="252" w:lineRule="auto"/>
              <w:jc w:val="center"/>
            </w:pPr>
            <w:r>
              <w:rPr>
                <w:rFonts w:ascii="Calibri" w:hAnsi="Calibri" w:eastAsia="微软雅黑"/>
                <w:b w:val="0"/>
                <w:i w:val="0"/>
                <w:color w:val="1B2733"/>
                <w:sz w:val="15"/>
              </w:rPr>
              <w:t>Student &amp; New Grad</w:t>
            </w:r>
          </w:p>
        </w:tc>
        <w:tc>
          <w:tcPr>
            <w:tcW w:w="2100" w:type="dxa"/>
            <w:shd w:val="clear" w:color="auto" w:fill="F2F4F7"/>
            <w:tcMar>
              <w:top w:w="80" w:type="dxa"/>
              <w:left w:w="120" w:type="dxa"/>
              <w:bottom w:w="80" w:type="dxa"/>
              <w:right w:w="120" w:type="dxa"/>
            </w:tcMar>
            <w:vAlign w:val="center"/>
          </w:tcPr>
          <w:p w14:paraId="169D3C3A">
            <w:pPr>
              <w:spacing w:before="0" w:after="0" w:line="252" w:lineRule="auto"/>
              <w:jc w:val="center"/>
            </w:pPr>
            <w:r>
              <w:rPr>
                <w:rFonts w:ascii="Calibri" w:hAnsi="Calibri" w:eastAsia="微软雅黑"/>
                <w:b w:val="0"/>
                <w:i w:val="0"/>
                <w:color w:val="1B2733"/>
                <w:sz w:val="15"/>
              </w:rPr>
              <w:t>Hong Kong; Shanghai; Singapore</w:t>
            </w:r>
          </w:p>
        </w:tc>
        <w:tc>
          <w:tcPr>
            <w:tcW w:w="1500" w:type="dxa"/>
            <w:shd w:val="clear" w:color="auto" w:fill="F2F4F7"/>
            <w:tcMar>
              <w:top w:w="80" w:type="dxa"/>
              <w:left w:w="120" w:type="dxa"/>
              <w:bottom w:w="80" w:type="dxa"/>
              <w:right w:w="120" w:type="dxa"/>
            </w:tcMar>
            <w:vAlign w:val="center"/>
          </w:tcPr>
          <w:p w14:paraId="782B834C">
            <w:pPr>
              <w:spacing w:before="0" w:after="0" w:line="252" w:lineRule="auto"/>
              <w:jc w:val="center"/>
            </w:pPr>
            <w:r>
              <w:rPr>
                <w:rFonts w:ascii="Calibri" w:hAnsi="Calibri" w:eastAsia="微软雅黑"/>
                <w:b w:val="0"/>
                <w:i w:val="0"/>
                <w:color w:val="1B2733"/>
                <w:sz w:val="15"/>
              </w:rPr>
              <w:t>Front Office</w:t>
            </w:r>
          </w:p>
        </w:tc>
        <w:tc>
          <w:tcPr>
            <w:tcW w:w="1860" w:type="dxa"/>
            <w:shd w:val="clear" w:color="auto" w:fill="F2F4F7"/>
            <w:tcMar>
              <w:top w:w="80" w:type="dxa"/>
              <w:left w:w="120" w:type="dxa"/>
              <w:bottom w:w="80" w:type="dxa"/>
              <w:right w:w="120" w:type="dxa"/>
            </w:tcMar>
            <w:vAlign w:val="center"/>
          </w:tcPr>
          <w:p w14:paraId="50AAE4E6">
            <w:pPr>
              <w:spacing w:before="0" w:after="0" w:line="252" w:lineRule="auto"/>
            </w:pPr>
            <w:r>
              <w:rPr>
                <w:rFonts w:ascii="Calibri" w:hAnsi="Calibri" w:eastAsia="微软雅黑"/>
                <w:b w:val="0"/>
                <w:i w:val="0"/>
                <w:color w:val="1B2733"/>
                <w:sz w:val="15"/>
              </w:rPr>
              <w:t>AI / ML Research</w:t>
            </w:r>
          </w:p>
        </w:tc>
      </w:tr>
      <w:tr w14:paraId="51A8C804">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rPr>
          <w:cantSplit/>
        </w:trPr>
        <w:tc>
          <w:tcPr>
            <w:tcW w:w="650" w:type="dxa"/>
            <w:tcMar>
              <w:top w:w="80" w:type="dxa"/>
              <w:left w:w="120" w:type="dxa"/>
              <w:bottom w:w="80" w:type="dxa"/>
              <w:right w:w="120" w:type="dxa"/>
            </w:tcMar>
            <w:vAlign w:val="center"/>
          </w:tcPr>
          <w:p w14:paraId="267E0313">
            <w:pPr>
              <w:spacing w:before="0" w:after="0" w:line="252" w:lineRule="auto"/>
              <w:jc w:val="center"/>
            </w:pPr>
            <w:r>
              <w:rPr>
                <w:rFonts w:ascii="Calibri" w:hAnsi="Calibri" w:eastAsia="微软雅黑"/>
                <w:b w:val="0"/>
                <w:i w:val="0"/>
                <w:color w:val="1B2733"/>
                <w:sz w:val="15"/>
              </w:rPr>
              <w:t>8027900</w:t>
            </w:r>
          </w:p>
        </w:tc>
        <w:tc>
          <w:tcPr>
            <w:tcW w:w="2350" w:type="dxa"/>
            <w:tcMar>
              <w:top w:w="80" w:type="dxa"/>
              <w:left w:w="120" w:type="dxa"/>
              <w:bottom w:w="80" w:type="dxa"/>
              <w:right w:w="120" w:type="dxa"/>
            </w:tcMar>
            <w:vAlign w:val="center"/>
          </w:tcPr>
          <w:p w14:paraId="6EE5DC57">
            <w:pPr>
              <w:spacing w:before="0" w:after="0" w:line="252" w:lineRule="auto"/>
            </w:pPr>
            <w:r>
              <w:fldChar w:fldCharType="begin"/>
            </w:r>
            <w:r>
              <w:instrText xml:space="preserve"> HYPERLINK "https://www.jumptrading.com/hr/job?gh_jid=8027900" \h </w:instrText>
            </w:r>
            <w:r>
              <w:fldChar w:fldCharType="separate"/>
            </w:r>
            <w:r>
              <w:rPr>
                <w:rFonts w:ascii="Calibri" w:hAnsi="Calibri" w:eastAsia="微软雅黑"/>
                <w:color w:val="2E74B5"/>
                <w:u w:val="single"/>
              </w:rPr>
              <w:t>Campus Quantitative Researcher (Intern)</w:t>
            </w:r>
            <w:r>
              <w:rPr>
                <w:rFonts w:ascii="Calibri" w:hAnsi="Calibri" w:eastAsia="微软雅黑"/>
                <w:color w:val="2E74B5"/>
                <w:u w:val="single"/>
              </w:rPr>
              <w:fldChar w:fldCharType="end"/>
            </w:r>
          </w:p>
        </w:tc>
        <w:tc>
          <w:tcPr>
            <w:tcW w:w="900" w:type="dxa"/>
            <w:tcMar>
              <w:top w:w="80" w:type="dxa"/>
              <w:left w:w="120" w:type="dxa"/>
              <w:bottom w:w="80" w:type="dxa"/>
              <w:right w:w="120" w:type="dxa"/>
            </w:tcMar>
            <w:vAlign w:val="center"/>
          </w:tcPr>
          <w:p w14:paraId="2C841875">
            <w:pPr>
              <w:spacing w:before="0" w:after="0" w:line="252" w:lineRule="auto"/>
              <w:jc w:val="center"/>
            </w:pPr>
            <w:r>
              <w:rPr>
                <w:rFonts w:ascii="Calibri" w:hAnsi="Calibri" w:eastAsia="微软雅黑"/>
                <w:b w:val="0"/>
                <w:i w:val="0"/>
                <w:color w:val="1B2733"/>
                <w:sz w:val="15"/>
              </w:rPr>
              <w:t>Student &amp; New Grad</w:t>
            </w:r>
          </w:p>
        </w:tc>
        <w:tc>
          <w:tcPr>
            <w:tcW w:w="2100" w:type="dxa"/>
            <w:tcMar>
              <w:top w:w="80" w:type="dxa"/>
              <w:left w:w="120" w:type="dxa"/>
              <w:bottom w:w="80" w:type="dxa"/>
              <w:right w:w="120" w:type="dxa"/>
            </w:tcMar>
            <w:vAlign w:val="center"/>
          </w:tcPr>
          <w:p w14:paraId="625507B4">
            <w:pPr>
              <w:spacing w:before="0" w:after="0" w:line="252" w:lineRule="auto"/>
              <w:jc w:val="center"/>
            </w:pPr>
            <w:r>
              <w:rPr>
                <w:rFonts w:ascii="Calibri" w:hAnsi="Calibri" w:eastAsia="微软雅黑"/>
                <w:b w:val="0"/>
                <w:i w:val="0"/>
                <w:color w:val="1B2733"/>
                <w:sz w:val="15"/>
              </w:rPr>
              <w:t>Hong Kong; Shanghai</w:t>
            </w:r>
          </w:p>
        </w:tc>
        <w:tc>
          <w:tcPr>
            <w:tcW w:w="1500" w:type="dxa"/>
            <w:tcMar>
              <w:top w:w="80" w:type="dxa"/>
              <w:left w:w="120" w:type="dxa"/>
              <w:bottom w:w="80" w:type="dxa"/>
              <w:right w:w="120" w:type="dxa"/>
            </w:tcMar>
            <w:vAlign w:val="center"/>
          </w:tcPr>
          <w:p w14:paraId="7D9630E2">
            <w:pPr>
              <w:spacing w:before="0" w:after="0" w:line="252" w:lineRule="auto"/>
              <w:jc w:val="center"/>
            </w:pPr>
            <w:r>
              <w:rPr>
                <w:rFonts w:ascii="Calibri" w:hAnsi="Calibri" w:eastAsia="微软雅黑"/>
                <w:b w:val="0"/>
                <w:i w:val="0"/>
                <w:color w:val="1B2733"/>
                <w:sz w:val="15"/>
              </w:rPr>
              <w:t>Front Office</w:t>
            </w:r>
          </w:p>
        </w:tc>
        <w:tc>
          <w:tcPr>
            <w:tcW w:w="1860" w:type="dxa"/>
            <w:tcMar>
              <w:top w:w="80" w:type="dxa"/>
              <w:left w:w="120" w:type="dxa"/>
              <w:bottom w:w="80" w:type="dxa"/>
              <w:right w:w="120" w:type="dxa"/>
            </w:tcMar>
            <w:vAlign w:val="center"/>
          </w:tcPr>
          <w:p w14:paraId="44A7BEEF">
            <w:pPr>
              <w:spacing w:before="0" w:after="0" w:line="252" w:lineRule="auto"/>
            </w:pPr>
            <w:r>
              <w:rPr>
                <w:rFonts w:ascii="Calibri" w:hAnsi="Calibri" w:eastAsia="微软雅黑"/>
                <w:b w:val="0"/>
                <w:i w:val="0"/>
                <w:color w:val="1B2733"/>
                <w:sz w:val="15"/>
              </w:rPr>
              <w:t>Quant Research / Trading</w:t>
            </w:r>
          </w:p>
        </w:tc>
      </w:tr>
      <w:tr w14:paraId="72F73075">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rPr>
          <w:cantSplit/>
        </w:trPr>
        <w:tc>
          <w:tcPr>
            <w:tcW w:w="650" w:type="dxa"/>
            <w:shd w:val="clear" w:color="auto" w:fill="F2F4F7"/>
            <w:tcMar>
              <w:top w:w="80" w:type="dxa"/>
              <w:left w:w="120" w:type="dxa"/>
              <w:bottom w:w="80" w:type="dxa"/>
              <w:right w:w="120" w:type="dxa"/>
            </w:tcMar>
            <w:vAlign w:val="center"/>
          </w:tcPr>
          <w:p w14:paraId="4553E851">
            <w:pPr>
              <w:spacing w:before="0" w:after="0" w:line="252" w:lineRule="auto"/>
              <w:jc w:val="center"/>
            </w:pPr>
            <w:r>
              <w:rPr>
                <w:rFonts w:ascii="Calibri" w:hAnsi="Calibri" w:eastAsia="微软雅黑"/>
                <w:b w:val="0"/>
                <w:i w:val="0"/>
                <w:color w:val="1B2733"/>
                <w:sz w:val="15"/>
              </w:rPr>
              <w:t>8027898</w:t>
            </w:r>
          </w:p>
        </w:tc>
        <w:tc>
          <w:tcPr>
            <w:tcW w:w="2350" w:type="dxa"/>
            <w:shd w:val="clear" w:color="auto" w:fill="F2F4F7"/>
            <w:tcMar>
              <w:top w:w="80" w:type="dxa"/>
              <w:left w:w="120" w:type="dxa"/>
              <w:bottom w:w="80" w:type="dxa"/>
              <w:right w:w="120" w:type="dxa"/>
            </w:tcMar>
            <w:vAlign w:val="center"/>
          </w:tcPr>
          <w:p w14:paraId="04178C37">
            <w:pPr>
              <w:spacing w:before="0" w:after="0" w:line="252" w:lineRule="auto"/>
            </w:pPr>
            <w:r>
              <w:fldChar w:fldCharType="begin"/>
            </w:r>
            <w:r>
              <w:instrText xml:space="preserve"> HYPERLINK "https://www.jumptrading.com/hr/job?gh_jid=8027898" \h </w:instrText>
            </w:r>
            <w:r>
              <w:fldChar w:fldCharType="separate"/>
            </w:r>
            <w:r>
              <w:rPr>
                <w:rFonts w:ascii="Calibri" w:hAnsi="Calibri" w:eastAsia="微软雅黑"/>
                <w:color w:val="2E74B5"/>
                <w:u w:val="single"/>
              </w:rPr>
              <w:t>Campus Quantitative Researcher (Off-Cycle - Winter/Spring 2027 Intern)</w:t>
            </w:r>
            <w:r>
              <w:rPr>
                <w:rFonts w:ascii="Calibri" w:hAnsi="Calibri" w:eastAsia="微软雅黑"/>
                <w:color w:val="2E74B5"/>
                <w:u w:val="single"/>
              </w:rPr>
              <w:fldChar w:fldCharType="end"/>
            </w:r>
          </w:p>
        </w:tc>
        <w:tc>
          <w:tcPr>
            <w:tcW w:w="900" w:type="dxa"/>
            <w:shd w:val="clear" w:color="auto" w:fill="F2F4F7"/>
            <w:tcMar>
              <w:top w:w="80" w:type="dxa"/>
              <w:left w:w="120" w:type="dxa"/>
              <w:bottom w:w="80" w:type="dxa"/>
              <w:right w:w="120" w:type="dxa"/>
            </w:tcMar>
            <w:vAlign w:val="center"/>
          </w:tcPr>
          <w:p w14:paraId="0829429A">
            <w:pPr>
              <w:spacing w:before="0" w:after="0" w:line="252" w:lineRule="auto"/>
              <w:jc w:val="center"/>
            </w:pPr>
            <w:r>
              <w:rPr>
                <w:rFonts w:ascii="Calibri" w:hAnsi="Calibri" w:eastAsia="微软雅黑"/>
                <w:b w:val="0"/>
                <w:i w:val="0"/>
                <w:color w:val="1B2733"/>
                <w:sz w:val="15"/>
              </w:rPr>
              <w:t>Student &amp; New Grad</w:t>
            </w:r>
          </w:p>
        </w:tc>
        <w:tc>
          <w:tcPr>
            <w:tcW w:w="2100" w:type="dxa"/>
            <w:shd w:val="clear" w:color="auto" w:fill="F2F4F7"/>
            <w:tcMar>
              <w:top w:w="80" w:type="dxa"/>
              <w:left w:w="120" w:type="dxa"/>
              <w:bottom w:w="80" w:type="dxa"/>
              <w:right w:w="120" w:type="dxa"/>
            </w:tcMar>
            <w:vAlign w:val="center"/>
          </w:tcPr>
          <w:p w14:paraId="4E69E1DB">
            <w:pPr>
              <w:spacing w:before="0" w:after="0" w:line="252" w:lineRule="auto"/>
              <w:jc w:val="center"/>
            </w:pPr>
            <w:r>
              <w:rPr>
                <w:rFonts w:ascii="Calibri" w:hAnsi="Calibri" w:eastAsia="微软雅黑"/>
                <w:b w:val="0"/>
                <w:i w:val="0"/>
                <w:color w:val="1B2733"/>
                <w:sz w:val="15"/>
              </w:rPr>
              <w:t>Hong Kong; Shanghai</w:t>
            </w:r>
          </w:p>
        </w:tc>
        <w:tc>
          <w:tcPr>
            <w:tcW w:w="1500" w:type="dxa"/>
            <w:shd w:val="clear" w:color="auto" w:fill="F2F4F7"/>
            <w:tcMar>
              <w:top w:w="80" w:type="dxa"/>
              <w:left w:w="120" w:type="dxa"/>
              <w:bottom w:w="80" w:type="dxa"/>
              <w:right w:w="120" w:type="dxa"/>
            </w:tcMar>
            <w:vAlign w:val="center"/>
          </w:tcPr>
          <w:p w14:paraId="62219993">
            <w:pPr>
              <w:spacing w:before="0" w:after="0" w:line="252" w:lineRule="auto"/>
              <w:jc w:val="center"/>
            </w:pPr>
            <w:r>
              <w:rPr>
                <w:rFonts w:ascii="Calibri" w:hAnsi="Calibri" w:eastAsia="微软雅黑"/>
                <w:b w:val="0"/>
                <w:i w:val="0"/>
                <w:color w:val="1B2733"/>
                <w:sz w:val="15"/>
              </w:rPr>
              <w:t>Front Office</w:t>
            </w:r>
          </w:p>
        </w:tc>
        <w:tc>
          <w:tcPr>
            <w:tcW w:w="1860" w:type="dxa"/>
            <w:shd w:val="clear" w:color="auto" w:fill="F2F4F7"/>
            <w:tcMar>
              <w:top w:w="80" w:type="dxa"/>
              <w:left w:w="120" w:type="dxa"/>
              <w:bottom w:w="80" w:type="dxa"/>
              <w:right w:w="120" w:type="dxa"/>
            </w:tcMar>
            <w:vAlign w:val="center"/>
          </w:tcPr>
          <w:p w14:paraId="393D5249">
            <w:pPr>
              <w:spacing w:before="0" w:after="0" w:line="252" w:lineRule="auto"/>
            </w:pPr>
            <w:r>
              <w:rPr>
                <w:rFonts w:ascii="Calibri" w:hAnsi="Calibri" w:eastAsia="微软雅黑"/>
                <w:b w:val="0"/>
                <w:i w:val="0"/>
                <w:color w:val="1B2733"/>
                <w:sz w:val="15"/>
              </w:rPr>
              <w:t>Quant Research / Trading</w:t>
            </w:r>
          </w:p>
        </w:tc>
      </w:tr>
      <w:tr w14:paraId="4569495C">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rPr>
          <w:cantSplit/>
        </w:trPr>
        <w:tc>
          <w:tcPr>
            <w:tcW w:w="650" w:type="dxa"/>
            <w:tcMar>
              <w:top w:w="80" w:type="dxa"/>
              <w:left w:w="120" w:type="dxa"/>
              <w:bottom w:w="80" w:type="dxa"/>
              <w:right w:w="120" w:type="dxa"/>
            </w:tcMar>
            <w:vAlign w:val="center"/>
          </w:tcPr>
          <w:p w14:paraId="758CF39C">
            <w:pPr>
              <w:spacing w:before="0" w:after="0" w:line="252" w:lineRule="auto"/>
              <w:jc w:val="center"/>
            </w:pPr>
            <w:r>
              <w:rPr>
                <w:rFonts w:ascii="Calibri" w:hAnsi="Calibri" w:eastAsia="微软雅黑"/>
                <w:b w:val="0"/>
                <w:i w:val="0"/>
                <w:color w:val="1B2733"/>
                <w:sz w:val="15"/>
              </w:rPr>
              <w:t>8027922</w:t>
            </w:r>
          </w:p>
        </w:tc>
        <w:tc>
          <w:tcPr>
            <w:tcW w:w="2350" w:type="dxa"/>
            <w:tcMar>
              <w:top w:w="80" w:type="dxa"/>
              <w:left w:w="120" w:type="dxa"/>
              <w:bottom w:w="80" w:type="dxa"/>
              <w:right w:w="120" w:type="dxa"/>
            </w:tcMar>
            <w:vAlign w:val="center"/>
          </w:tcPr>
          <w:p w14:paraId="45A4CE9B">
            <w:pPr>
              <w:spacing w:before="0" w:after="0" w:line="252" w:lineRule="auto"/>
            </w:pPr>
            <w:r>
              <w:fldChar w:fldCharType="begin"/>
            </w:r>
            <w:r>
              <w:instrText xml:space="preserve"> HYPERLINK "https://www.jumptrading.com/hr/job?gh_jid=8027922" \h </w:instrText>
            </w:r>
            <w:r>
              <w:fldChar w:fldCharType="separate"/>
            </w:r>
            <w:r>
              <w:rPr>
                <w:rFonts w:ascii="Calibri" w:hAnsi="Calibri" w:eastAsia="微软雅黑"/>
                <w:color w:val="2E74B5"/>
                <w:u w:val="single"/>
              </w:rPr>
              <w:t>Campus Quantitative Trader (Intern)</w:t>
            </w:r>
            <w:r>
              <w:rPr>
                <w:rFonts w:ascii="Calibri" w:hAnsi="Calibri" w:eastAsia="微软雅黑"/>
                <w:color w:val="2E74B5"/>
                <w:u w:val="single"/>
              </w:rPr>
              <w:fldChar w:fldCharType="end"/>
            </w:r>
          </w:p>
        </w:tc>
        <w:tc>
          <w:tcPr>
            <w:tcW w:w="900" w:type="dxa"/>
            <w:tcMar>
              <w:top w:w="80" w:type="dxa"/>
              <w:left w:w="120" w:type="dxa"/>
              <w:bottom w:w="80" w:type="dxa"/>
              <w:right w:w="120" w:type="dxa"/>
            </w:tcMar>
            <w:vAlign w:val="center"/>
          </w:tcPr>
          <w:p w14:paraId="7129F225">
            <w:pPr>
              <w:spacing w:before="0" w:after="0" w:line="252" w:lineRule="auto"/>
              <w:jc w:val="center"/>
            </w:pPr>
            <w:r>
              <w:rPr>
                <w:rFonts w:ascii="Calibri" w:hAnsi="Calibri" w:eastAsia="微软雅黑"/>
                <w:b w:val="0"/>
                <w:i w:val="0"/>
                <w:color w:val="1B2733"/>
                <w:sz w:val="15"/>
              </w:rPr>
              <w:t>Student &amp; New Grad</w:t>
            </w:r>
          </w:p>
        </w:tc>
        <w:tc>
          <w:tcPr>
            <w:tcW w:w="2100" w:type="dxa"/>
            <w:tcMar>
              <w:top w:w="80" w:type="dxa"/>
              <w:left w:w="120" w:type="dxa"/>
              <w:bottom w:w="80" w:type="dxa"/>
              <w:right w:w="120" w:type="dxa"/>
            </w:tcMar>
            <w:vAlign w:val="center"/>
          </w:tcPr>
          <w:p w14:paraId="2AA8FDA6">
            <w:pPr>
              <w:spacing w:before="0" w:after="0" w:line="252" w:lineRule="auto"/>
              <w:jc w:val="center"/>
            </w:pPr>
            <w:r>
              <w:rPr>
                <w:rFonts w:ascii="Calibri" w:hAnsi="Calibri" w:eastAsia="微软雅黑"/>
                <w:b w:val="0"/>
                <w:i w:val="0"/>
                <w:color w:val="1B2733"/>
                <w:sz w:val="15"/>
              </w:rPr>
              <w:t>Hong Kong; Shanghai</w:t>
            </w:r>
          </w:p>
        </w:tc>
        <w:tc>
          <w:tcPr>
            <w:tcW w:w="1500" w:type="dxa"/>
            <w:tcMar>
              <w:top w:w="80" w:type="dxa"/>
              <w:left w:w="120" w:type="dxa"/>
              <w:bottom w:w="80" w:type="dxa"/>
              <w:right w:w="120" w:type="dxa"/>
            </w:tcMar>
            <w:vAlign w:val="center"/>
          </w:tcPr>
          <w:p w14:paraId="6F98A251">
            <w:pPr>
              <w:spacing w:before="0" w:after="0" w:line="252" w:lineRule="auto"/>
              <w:jc w:val="center"/>
            </w:pPr>
            <w:r>
              <w:rPr>
                <w:rFonts w:ascii="Calibri" w:hAnsi="Calibri" w:eastAsia="微软雅黑"/>
                <w:b w:val="0"/>
                <w:i w:val="0"/>
                <w:color w:val="1B2733"/>
                <w:sz w:val="15"/>
              </w:rPr>
              <w:t>Front Office</w:t>
            </w:r>
          </w:p>
        </w:tc>
        <w:tc>
          <w:tcPr>
            <w:tcW w:w="1860" w:type="dxa"/>
            <w:tcMar>
              <w:top w:w="80" w:type="dxa"/>
              <w:left w:w="120" w:type="dxa"/>
              <w:bottom w:w="80" w:type="dxa"/>
              <w:right w:w="120" w:type="dxa"/>
            </w:tcMar>
            <w:vAlign w:val="center"/>
          </w:tcPr>
          <w:p w14:paraId="39BB8EFE">
            <w:pPr>
              <w:spacing w:before="0" w:after="0" w:line="252" w:lineRule="auto"/>
            </w:pPr>
            <w:r>
              <w:rPr>
                <w:rFonts w:ascii="Calibri" w:hAnsi="Calibri" w:eastAsia="微软雅黑"/>
                <w:b w:val="0"/>
                <w:i w:val="0"/>
                <w:color w:val="1B2733"/>
                <w:sz w:val="15"/>
              </w:rPr>
              <w:t>Quant Research / Trading</w:t>
            </w:r>
          </w:p>
        </w:tc>
      </w:tr>
      <w:tr w14:paraId="0BE5B1D3">
        <w:tblPrEx>
          <w:tblBorders>
            <w:top w:val="single" w:color="C8D2DC" w:sz="6" w:space="0"/>
            <w:left w:val="single" w:color="C8D2DC" w:sz="6" w:space="0"/>
            <w:bottom w:val="single" w:color="C8D2DC" w:sz="6" w:space="0"/>
            <w:right w:val="single" w:color="C8D2DC" w:sz="6" w:space="0"/>
            <w:insideH w:val="single" w:color="C8D2DC" w:sz="6" w:space="0"/>
            <w:insideV w:val="single" w:color="C8D2DC" w:sz="6" w:space="0"/>
          </w:tblBorders>
          <w:tblCellMar>
            <w:top w:w="0" w:type="dxa"/>
            <w:left w:w="108" w:type="dxa"/>
            <w:bottom w:w="0" w:type="dxa"/>
            <w:right w:w="108" w:type="dxa"/>
          </w:tblCellMar>
        </w:tblPrEx>
        <w:trPr>
          <w:cantSplit/>
        </w:trPr>
        <w:tc>
          <w:tcPr>
            <w:tcW w:w="650" w:type="dxa"/>
            <w:shd w:val="clear" w:color="auto" w:fill="F2F4F7"/>
            <w:tcMar>
              <w:top w:w="80" w:type="dxa"/>
              <w:left w:w="120" w:type="dxa"/>
              <w:bottom w:w="80" w:type="dxa"/>
              <w:right w:w="120" w:type="dxa"/>
            </w:tcMar>
            <w:vAlign w:val="center"/>
          </w:tcPr>
          <w:p w14:paraId="15CEB138">
            <w:pPr>
              <w:spacing w:before="0" w:after="0" w:line="252" w:lineRule="auto"/>
              <w:jc w:val="center"/>
            </w:pPr>
            <w:r>
              <w:rPr>
                <w:rFonts w:ascii="Calibri" w:hAnsi="Calibri" w:eastAsia="微软雅黑"/>
                <w:b w:val="0"/>
                <w:i w:val="0"/>
                <w:color w:val="1B2733"/>
                <w:sz w:val="15"/>
              </w:rPr>
              <w:t>7565728</w:t>
            </w:r>
          </w:p>
        </w:tc>
        <w:tc>
          <w:tcPr>
            <w:tcW w:w="2350" w:type="dxa"/>
            <w:shd w:val="clear" w:color="auto" w:fill="F2F4F7"/>
            <w:tcMar>
              <w:top w:w="80" w:type="dxa"/>
              <w:left w:w="120" w:type="dxa"/>
              <w:bottom w:w="80" w:type="dxa"/>
              <w:right w:w="120" w:type="dxa"/>
            </w:tcMar>
            <w:vAlign w:val="center"/>
          </w:tcPr>
          <w:p w14:paraId="79886D71">
            <w:pPr>
              <w:spacing w:before="0" w:after="0" w:line="252" w:lineRule="auto"/>
            </w:pPr>
            <w:r>
              <w:fldChar w:fldCharType="begin"/>
            </w:r>
            <w:r>
              <w:instrText xml:space="preserve"> HYPERLINK "https://www.jumptrading.com/hr/job?gh_jid=7565728" \h </w:instrText>
            </w:r>
            <w:r>
              <w:fldChar w:fldCharType="separate"/>
            </w:r>
            <w:r>
              <w:rPr>
                <w:rFonts w:ascii="Calibri" w:hAnsi="Calibri" w:eastAsia="微软雅黑"/>
                <w:color w:val="2E74B5"/>
                <w:u w:val="single"/>
              </w:rPr>
              <w:t>Campus Trading Team Software Engineer (Intern)</w:t>
            </w:r>
            <w:r>
              <w:rPr>
                <w:rFonts w:ascii="Calibri" w:hAnsi="Calibri" w:eastAsia="微软雅黑"/>
                <w:color w:val="2E74B5"/>
                <w:u w:val="single"/>
              </w:rPr>
              <w:fldChar w:fldCharType="end"/>
            </w:r>
          </w:p>
        </w:tc>
        <w:tc>
          <w:tcPr>
            <w:tcW w:w="900" w:type="dxa"/>
            <w:shd w:val="clear" w:color="auto" w:fill="F2F4F7"/>
            <w:tcMar>
              <w:top w:w="80" w:type="dxa"/>
              <w:left w:w="120" w:type="dxa"/>
              <w:bottom w:w="80" w:type="dxa"/>
              <w:right w:w="120" w:type="dxa"/>
            </w:tcMar>
            <w:vAlign w:val="center"/>
          </w:tcPr>
          <w:p w14:paraId="5D223B52">
            <w:pPr>
              <w:spacing w:before="0" w:after="0" w:line="252" w:lineRule="auto"/>
              <w:jc w:val="center"/>
            </w:pPr>
            <w:r>
              <w:rPr>
                <w:rFonts w:ascii="Calibri" w:hAnsi="Calibri" w:eastAsia="微软雅黑"/>
                <w:b w:val="0"/>
                <w:i w:val="0"/>
                <w:color w:val="1B2733"/>
                <w:sz w:val="15"/>
              </w:rPr>
              <w:t>Student &amp; New Grad</w:t>
            </w:r>
          </w:p>
        </w:tc>
        <w:tc>
          <w:tcPr>
            <w:tcW w:w="2100" w:type="dxa"/>
            <w:shd w:val="clear" w:color="auto" w:fill="F2F4F7"/>
            <w:tcMar>
              <w:top w:w="80" w:type="dxa"/>
              <w:left w:w="120" w:type="dxa"/>
              <w:bottom w:w="80" w:type="dxa"/>
              <w:right w:w="120" w:type="dxa"/>
            </w:tcMar>
            <w:vAlign w:val="center"/>
          </w:tcPr>
          <w:p w14:paraId="3BCF40F2">
            <w:pPr>
              <w:spacing w:before="0" w:after="0" w:line="252" w:lineRule="auto"/>
              <w:jc w:val="center"/>
            </w:pPr>
            <w:r>
              <w:rPr>
                <w:rFonts w:ascii="Calibri" w:hAnsi="Calibri" w:eastAsia="微软雅黑"/>
                <w:b w:val="0"/>
                <w:i w:val="0"/>
                <w:color w:val="1B2733"/>
                <w:sz w:val="15"/>
              </w:rPr>
              <w:t>Hong Kong</w:t>
            </w:r>
          </w:p>
        </w:tc>
        <w:tc>
          <w:tcPr>
            <w:tcW w:w="1500" w:type="dxa"/>
            <w:shd w:val="clear" w:color="auto" w:fill="F2F4F7"/>
            <w:tcMar>
              <w:top w:w="80" w:type="dxa"/>
              <w:left w:w="120" w:type="dxa"/>
              <w:bottom w:w="80" w:type="dxa"/>
              <w:right w:w="120" w:type="dxa"/>
            </w:tcMar>
            <w:vAlign w:val="center"/>
          </w:tcPr>
          <w:p w14:paraId="2D653157">
            <w:pPr>
              <w:spacing w:before="0" w:after="0" w:line="252" w:lineRule="auto"/>
              <w:jc w:val="center"/>
            </w:pPr>
            <w:r>
              <w:rPr>
                <w:rFonts w:ascii="Calibri" w:hAnsi="Calibri" w:eastAsia="微软雅黑"/>
                <w:b w:val="0"/>
                <w:i w:val="0"/>
                <w:color w:val="1B2733"/>
                <w:sz w:val="15"/>
              </w:rPr>
              <w:t>Front Office</w:t>
            </w:r>
          </w:p>
        </w:tc>
        <w:tc>
          <w:tcPr>
            <w:tcW w:w="1860" w:type="dxa"/>
            <w:shd w:val="clear" w:color="auto" w:fill="F2F4F7"/>
            <w:tcMar>
              <w:top w:w="80" w:type="dxa"/>
              <w:left w:w="120" w:type="dxa"/>
              <w:bottom w:w="80" w:type="dxa"/>
              <w:right w:w="120" w:type="dxa"/>
            </w:tcMar>
            <w:vAlign w:val="center"/>
          </w:tcPr>
          <w:p w14:paraId="29680C4A">
            <w:pPr>
              <w:spacing w:before="0" w:after="0" w:line="252" w:lineRule="auto"/>
            </w:pPr>
            <w:r>
              <w:rPr>
                <w:rFonts w:ascii="Calibri" w:hAnsi="Calibri" w:eastAsia="微软雅黑"/>
                <w:b w:val="0"/>
                <w:i w:val="0"/>
                <w:color w:val="1B2733"/>
                <w:sz w:val="15"/>
              </w:rPr>
              <w:t>Trading Systems / Quant Development</w:t>
            </w:r>
          </w:p>
        </w:tc>
      </w:tr>
    </w:tbl>
    <w:p w14:paraId="34C035EA">
      <w:pPr>
        <w:spacing w:after="20"/>
      </w:pPr>
    </w:p>
    <w:p w14:paraId="354F52AC">
      <w:r>
        <w:br w:type="page"/>
      </w:r>
    </w:p>
    <w:p w14:paraId="16EB70B2">
      <w:pPr>
        <w:pStyle w:val="4"/>
      </w:pPr>
      <w:bookmarkStart w:id="60" w:name="_Toc14507"/>
      <w:r>
        <w:rPr>
          <w:rFonts w:ascii="Calibri" w:hAnsi="Calibri" w:eastAsia="微软雅黑"/>
          <w:b w:val="0"/>
          <w:i w:val="0"/>
        </w:rPr>
        <w:t>Appendix B. Reproducibility</w:t>
      </w:r>
      <w:bookmarkEnd w:id="60"/>
    </w:p>
    <w:p w14:paraId="543AF3A9">
      <w:pPr>
        <w:numPr>
          <w:ilvl w:val="0"/>
          <w:numId w:val="7"/>
        </w:numPr>
        <w:spacing w:after="160" w:line="280" w:lineRule="auto"/>
      </w:pPr>
      <w:r>
        <w:rPr>
          <w:rFonts w:ascii="Calibri" w:hAnsi="Calibri" w:eastAsia="微软雅黑"/>
          <w:b w:val="0"/>
          <w:i w:val="0"/>
        </w:rPr>
        <w:t xml:space="preserve">Canonical JSON: </w:t>
      </w:r>
      <w:r>
        <w:rPr>
          <w:rFonts w:ascii="Consolas" w:hAnsi="Consolas" w:eastAsia="微软雅黑"/>
          <w:b w:val="0"/>
          <w:i w:val="0"/>
          <w:color w:val="1F4D78"/>
          <w:sz w:val="18"/>
          <w:shd w:val="clear" w:fill="F2F4F7"/>
        </w:rPr>
        <w:t>data/official_jump_hk_shanghai_roles_20260903.json</w:t>
      </w:r>
    </w:p>
    <w:p w14:paraId="0D2F5CE2">
      <w:pPr>
        <w:numPr>
          <w:ilvl w:val="0"/>
          <w:numId w:val="7"/>
        </w:numPr>
        <w:spacing w:after="160" w:line="280" w:lineRule="auto"/>
      </w:pPr>
      <w:r>
        <w:rPr>
          <w:rFonts w:ascii="Calibri" w:hAnsi="Calibri" w:eastAsia="微软雅黑"/>
          <w:b w:val="0"/>
          <w:i w:val="0"/>
        </w:rPr>
        <w:t xml:space="preserve">Public-safe CSV: </w:t>
      </w:r>
      <w:r>
        <w:rPr>
          <w:rFonts w:ascii="Consolas" w:hAnsi="Consolas" w:eastAsia="微软雅黑"/>
          <w:b w:val="0"/>
          <w:i w:val="0"/>
          <w:color w:val="1F4D78"/>
          <w:sz w:val="18"/>
          <w:shd w:val="clear" w:fill="F2F4F7"/>
        </w:rPr>
        <w:t>data/official_jump_hk_shanghai_roles_20260903.csv</w:t>
      </w:r>
    </w:p>
    <w:p w14:paraId="08989B73">
      <w:pPr>
        <w:numPr>
          <w:ilvl w:val="0"/>
          <w:numId w:val="7"/>
        </w:numPr>
        <w:spacing w:after="160" w:line="280" w:lineRule="auto"/>
      </w:pPr>
      <w:r>
        <w:rPr>
          <w:rFonts w:ascii="Calibri" w:hAnsi="Calibri" w:eastAsia="微软雅黑"/>
          <w:b w:val="0"/>
          <w:i w:val="0"/>
        </w:rPr>
        <w:t xml:space="preserve">Collector: </w:t>
      </w:r>
      <w:r>
        <w:rPr>
          <w:rFonts w:ascii="Consolas" w:hAnsi="Consolas" w:eastAsia="微软雅黑"/>
          <w:b w:val="0"/>
          <w:i w:val="0"/>
          <w:color w:val="1F4D78"/>
          <w:sz w:val="18"/>
          <w:shd w:val="clear" w:fill="F2F4F7"/>
        </w:rPr>
        <w:t>tools/collect-jump-roles.mjs</w:t>
      </w:r>
    </w:p>
    <w:p w14:paraId="65DB4581">
      <w:pPr>
        <w:numPr>
          <w:ilvl w:val="0"/>
          <w:numId w:val="7"/>
        </w:numPr>
        <w:spacing w:after="160" w:line="280" w:lineRule="auto"/>
      </w:pPr>
      <w:r>
        <w:rPr>
          <w:rFonts w:ascii="Calibri" w:hAnsi="Calibri" w:eastAsia="微软雅黑"/>
          <w:b w:val="0"/>
          <w:i w:val="0"/>
        </w:rPr>
        <w:t xml:space="preserve">Captured at: </w:t>
      </w:r>
      <w:r>
        <w:rPr>
          <w:rFonts w:ascii="Consolas" w:hAnsi="Consolas" w:eastAsia="微软雅黑"/>
          <w:b w:val="0"/>
          <w:i w:val="0"/>
          <w:color w:val="1F4D78"/>
          <w:sz w:val="18"/>
          <w:shd w:val="clear" w:fill="F2F4F7"/>
        </w:rPr>
        <w:t>2026-09-02T16:56:00.790Z</w:t>
      </w:r>
    </w:p>
    <w:p w14:paraId="7A5F79BD">
      <w:pPr>
        <w:numPr>
          <w:ilvl w:val="0"/>
          <w:numId w:val="7"/>
        </w:numPr>
        <w:spacing w:after="160" w:line="280" w:lineRule="auto"/>
      </w:pPr>
      <w:r>
        <w:rPr>
          <w:rFonts w:ascii="Calibri" w:hAnsi="Calibri" w:eastAsia="微软雅黑"/>
          <w:b w:val="0"/>
          <w:i w:val="0"/>
        </w:rPr>
        <w:t>Full JD body is not republished. Each role carries public text word count and SHA-256 fingerprint for change detection.</w:t>
      </w:r>
    </w:p>
    <w:sectPr>
      <w:headerReference r:id="rId5" w:type="default"/>
      <w:footerReference r:id="rId6" w:type="default"/>
      <w:pgSz w:w="12240" w:h="15840"/>
      <w:pgMar w:top="1440" w:right="1440" w:bottom="1440" w:left="1440" w:header="708" w:footer="708"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ＭＳ 明朝">
    <w:altName w:val="宋体"/>
    <w:panose1 w:val="00000000000000000000"/>
    <w:charset w:val="86"/>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Consolas">
    <w:panose1 w:val="020B0609020204030204"/>
    <w:charset w:val="00"/>
    <w:family w:val="auto"/>
    <w:pitch w:val="default"/>
    <w:sig w:usb0="E00006FF" w:usb1="0000FCFF" w:usb2="00000001" w:usb3="00000000" w:csb0="6000019F" w:csb1="DFD7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AE8F47">
    <w:pPr>
      <w:pStyle w:val="25"/>
    </w:pPr>
  </w:p>
  <w:tbl>
    <w:tblPr>
      <w:tblStyle w:val="35"/>
      <w:tblW w:w="9360" w:type="dxa"/>
      <w:tblInd w:w="0" w:type="dxa"/>
      <w:tblLayout w:type="fixed"/>
      <w:tblCellMar>
        <w:top w:w="0" w:type="dxa"/>
        <w:left w:w="108" w:type="dxa"/>
        <w:bottom w:w="0" w:type="dxa"/>
        <w:right w:w="108" w:type="dxa"/>
      </w:tblCellMar>
    </w:tblPr>
    <w:tblGrid>
      <w:gridCol w:w="6500"/>
      <w:gridCol w:w="2860"/>
    </w:tblGrid>
    <w:tr w14:paraId="59D958AD">
      <w:tblPrEx>
        <w:tblCellMar>
          <w:top w:w="0" w:type="dxa"/>
          <w:left w:w="108" w:type="dxa"/>
          <w:bottom w:w="0" w:type="dxa"/>
          <w:right w:w="108" w:type="dxa"/>
        </w:tblCellMar>
      </w:tblPrEx>
      <w:tc>
        <w:tcPr>
          <w:tcW w:w="6500" w:type="dxa"/>
          <w:tcMar>
            <w:top w:w="0" w:type="dxa"/>
            <w:left w:w="0" w:type="dxa"/>
            <w:bottom w:w="0" w:type="dxa"/>
            <w:right w:w="0" w:type="dxa"/>
          </w:tcMar>
          <w:vAlign w:val="center"/>
        </w:tcPr>
        <w:p w14:paraId="00261E65">
          <w:pPr>
            <w:spacing w:after="0"/>
          </w:pPr>
          <w:r>
            <w:rPr>
              <w:rFonts w:ascii="Calibri" w:hAnsi="Calibri" w:eastAsia="微软雅黑"/>
              <w:color w:val="52677D"/>
              <w:sz w:val="16"/>
            </w:rPr>
            <w:t>Independent public-source analysis | Snapshot 2026-09-03</w:t>
          </w:r>
        </w:p>
      </w:tc>
      <w:tc>
        <w:tcPr>
          <w:tcW w:w="2860" w:type="dxa"/>
          <w:tcMar>
            <w:top w:w="0" w:type="dxa"/>
            <w:left w:w="0" w:type="dxa"/>
            <w:bottom w:w="0" w:type="dxa"/>
            <w:right w:w="0" w:type="dxa"/>
          </w:tcMar>
          <w:vAlign w:val="center"/>
        </w:tcPr>
        <w:p w14:paraId="6B8AA14C">
          <w:pPr>
            <w:spacing w:after="0"/>
            <w:jc w:val="right"/>
          </w:pPr>
          <w:r>
            <w:rPr>
              <w:rFonts w:ascii="Calibri" w:hAnsi="Calibri" w:eastAsia="微软雅黑"/>
              <w:color w:val="52677D"/>
              <w:sz w:val="16"/>
            </w:rPr>
            <w:t xml:space="preserve">Page </w:t>
          </w:r>
          <w:r>
            <w:fldChar w:fldCharType="begin"/>
          </w:r>
          <w:r>
            <w:instrText xml:space="preserve">PAGE</w:instrText>
          </w:r>
          <w:r>
            <w:fldChar w:fldCharType="separate"/>
          </w:r>
          <w:r>
            <w:t>1</w:t>
          </w:r>
          <w:r>
            <w:fldChar w:fldCharType="end"/>
          </w:r>
          <w:r>
            <w:rPr>
              <w:rFonts w:ascii="Calibri" w:hAnsi="Calibri" w:eastAsia="微软雅黑"/>
              <w:color w:val="52677D"/>
              <w:sz w:val="16"/>
            </w:rPr>
            <w:t xml:space="preserve"> of </w:t>
          </w:r>
          <w:r>
            <w:fldChar w:fldCharType="begin"/>
          </w:r>
          <w:r>
            <w:instrText xml:space="preserve">NUMPAGES</w:instrText>
          </w:r>
          <w:r>
            <w:fldChar w:fldCharType="separate"/>
          </w:r>
          <w:r>
            <w:t>1</w:t>
          </w:r>
          <w:r>
            <w:fldChar w:fldCharType="end"/>
          </w:r>
        </w:p>
      </w:tc>
    </w:tr>
  </w:tbl>
  <w:p w14:paraId="5ADB233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4" w:lineRule="auto"/>
      </w:pPr>
      <w:r>
        <w:separator/>
      </w:r>
    </w:p>
  </w:footnote>
  <w:footnote w:type="continuationSeparator" w:id="1">
    <w:p>
      <w:pPr>
        <w:spacing w:before="0" w:after="0" w:line="264"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EB4FC1">
    <w:pPr>
      <w:pStyle w:val="26"/>
      <w:pBdr>
        <w:bottom w:val="single" w:color="B7C5D1" w:sz="4" w:space="3"/>
      </w:pBdr>
      <w:spacing w:after="0"/>
      <w:jc w:val="left"/>
    </w:pPr>
    <w:r>
      <w:rPr>
        <w:rFonts w:ascii="Calibri" w:hAnsi="Calibri" w:eastAsia="微软雅黑"/>
        <w:b/>
        <w:color w:val="52677D"/>
        <w:sz w:val="17"/>
      </w:rPr>
      <w:t>PCT RESEARCH | JUMP TRADING APAC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singleLevel"/>
    <w:tmpl w:val="CF092B84"/>
    <w:lvl w:ilvl="0" w:tentative="0">
      <w:start w:val="1"/>
      <w:numFmt w:val="decimal"/>
      <w:lvlText w:val="%1."/>
      <w:lvlJc w:val="left"/>
      <w:pPr>
        <w:tabs>
          <w:tab w:val="left" w:pos="720"/>
        </w:tabs>
        <w:spacing w:after="160" w:line="280" w:lineRule="auto"/>
        <w:ind w:left="720" w:hanging="360"/>
      </w:pPr>
    </w:lvl>
  </w:abstractNum>
  <w:abstractNum w:abstractNumId="1">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2">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3">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4">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5">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6">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abstractNum w:abstractNumId="7">
    <w:nsid w:val="0053208E"/>
    <w:multiLevelType w:val="singleLevel"/>
    <w:tmpl w:val="0053208E"/>
    <w:lvl w:ilvl="0" w:tentative="0">
      <w:start w:val="1"/>
      <w:numFmt w:val="bullet"/>
      <w:lvlText w:val="•"/>
      <w:lvlJc w:val="left"/>
      <w:pPr>
        <w:tabs>
          <w:tab w:val="left" w:pos="720"/>
        </w:tabs>
        <w:spacing w:after="160" w:line="280" w:lineRule="auto"/>
        <w:ind w:left="720" w:hanging="360"/>
      </w:pPr>
    </w:lvl>
  </w:abstractNum>
  <w:num w:numId="1">
    <w:abstractNumId w:val="2"/>
  </w:num>
  <w:num w:numId="2">
    <w:abstractNumId w:val="5"/>
  </w:num>
  <w:num w:numId="3">
    <w:abstractNumId w:val="6"/>
  </w:num>
  <w:num w:numId="4">
    <w:abstractNumId w:val="3"/>
  </w:num>
  <w:num w:numId="5">
    <w:abstractNumId w:val="1"/>
  </w:num>
  <w:num w:numId="6">
    <w:abstractNumId w:val="4"/>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319827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0" w:after="120" w:line="264" w:lineRule="auto"/>
    </w:pPr>
    <w:rPr>
      <w:rFonts w:ascii="Calibri" w:hAnsi="Calibri" w:eastAsia="微软雅黑" w:cstheme="minorBidi"/>
      <w:color w:val="1B2733"/>
      <w:sz w:val="22"/>
      <w:szCs w:val="22"/>
      <w:lang w:val="en-US" w:eastAsia="en-US" w:bidi="ar-SA"/>
    </w:rPr>
  </w:style>
  <w:style w:type="paragraph" w:styleId="3">
    <w:name w:val="heading 1"/>
    <w:basedOn w:val="1"/>
    <w:next w:val="1"/>
    <w:link w:val="141"/>
    <w:qFormat/>
    <w:uiPriority w:val="9"/>
    <w:pPr>
      <w:keepNext/>
      <w:keepLines/>
      <w:spacing w:before="320" w:after="160"/>
      <w:outlineLvl w:val="0"/>
    </w:pPr>
    <w:rPr>
      <w:rFonts w:asciiTheme="majorHAnsi" w:hAnsiTheme="majorHAnsi" w:eastAsiaTheme="majorEastAsia" w:cstheme="majorBidi"/>
      <w:b/>
      <w:bCs/>
      <w:color w:val="2E74B5"/>
      <w:sz w:val="32"/>
      <w:szCs w:val="28"/>
    </w:rPr>
  </w:style>
  <w:style w:type="paragraph" w:styleId="4">
    <w:name w:val="heading 2"/>
    <w:basedOn w:val="1"/>
    <w:next w:val="1"/>
    <w:link w:val="142"/>
    <w:unhideWhenUsed/>
    <w:qFormat/>
    <w:uiPriority w:val="9"/>
    <w:pPr>
      <w:keepNext/>
      <w:keepLines/>
      <w:spacing w:before="240" w:after="120"/>
      <w:outlineLvl w:val="1"/>
    </w:pPr>
    <w:rPr>
      <w:rFonts w:asciiTheme="majorHAnsi" w:hAnsiTheme="majorHAnsi" w:eastAsiaTheme="majorEastAsia" w:cstheme="majorBidi"/>
      <w:b/>
      <w:bCs/>
      <w:color w:val="2E74B5"/>
      <w:sz w:val="26"/>
      <w:szCs w:val="26"/>
    </w:rPr>
  </w:style>
  <w:style w:type="paragraph" w:styleId="5">
    <w:name w:val="heading 3"/>
    <w:basedOn w:val="1"/>
    <w:next w:val="1"/>
    <w:link w:val="143"/>
    <w:unhideWhenUsed/>
    <w:qFormat/>
    <w:uiPriority w:val="9"/>
    <w:pPr>
      <w:keepNext/>
      <w:keepLines/>
      <w:spacing w:before="160" w:after="80"/>
      <w:outlineLvl w:val="2"/>
    </w:pPr>
    <w:rPr>
      <w:rFonts w:asciiTheme="majorHAnsi" w:hAnsiTheme="majorHAnsi" w:eastAsiaTheme="majorEastAsia" w:cstheme="majorBidi"/>
      <w:b/>
      <w:bCs/>
      <w:color w:val="1F4D78"/>
      <w:sz w:val="23"/>
    </w:rPr>
  </w:style>
  <w:style w:type="paragraph" w:styleId="6">
    <w:name w:val="heading 4"/>
    <w:basedOn w:val="1"/>
    <w:next w:val="1"/>
    <w:link w:val="153"/>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4"/>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5"/>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6"/>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7"/>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8"/>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5">
    <w:name w:val="Default Paragraph Font"/>
    <w:semiHidden/>
    <w:unhideWhenUsed/>
    <w:uiPriority w:val="1"/>
  </w:style>
  <w:style w:type="table" w:default="1" w:styleId="35">
    <w:name w:val="Normal Table"/>
    <w:semiHidden/>
    <w:unhideWhenUsed/>
    <w:qFormat/>
    <w:uiPriority w:val="99"/>
    <w:tblPr>
      <w:tblCellMar>
        <w:top w:w="0" w:type="dxa"/>
        <w:left w:w="108" w:type="dxa"/>
        <w:bottom w:w="0" w:type="dxa"/>
        <w:right w:w="108" w:type="dxa"/>
      </w:tblCellMar>
    </w:tblPr>
  </w:style>
  <w:style w:type="paragraph" w:styleId="2">
    <w:name w:val="macro"/>
    <w:link w:val="150"/>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rFonts w:ascii="Calibri" w:hAnsi="Calibri" w:eastAsia="微软雅黑"/>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9"/>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7"/>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toc 3"/>
    <w:basedOn w:val="1"/>
    <w:next w:val="1"/>
    <w:semiHidden/>
    <w:unhideWhenUsed/>
    <w:uiPriority w:val="39"/>
    <w:pPr>
      <w:ind w:left="840" w:leftChars="400"/>
    </w:pPr>
  </w:style>
  <w:style w:type="paragraph" w:styleId="25">
    <w:name w:val="footer"/>
    <w:basedOn w:val="1"/>
    <w:link w:val="139"/>
    <w:unhideWhenUsed/>
    <w:uiPriority w:val="99"/>
    <w:pPr>
      <w:tabs>
        <w:tab w:val="center" w:pos="4680"/>
        <w:tab w:val="right" w:pos="9360"/>
      </w:tabs>
      <w:spacing w:after="0" w:line="240" w:lineRule="auto"/>
    </w:pPr>
  </w:style>
  <w:style w:type="paragraph" w:styleId="26">
    <w:name w:val="header"/>
    <w:basedOn w:val="1"/>
    <w:link w:val="138"/>
    <w:unhideWhenUsed/>
    <w:uiPriority w:val="99"/>
    <w:pPr>
      <w:tabs>
        <w:tab w:val="center" w:pos="4680"/>
        <w:tab w:val="right" w:pos="9360"/>
      </w:tabs>
      <w:spacing w:after="0" w:line="240" w:lineRule="auto"/>
    </w:pPr>
  </w:style>
  <w:style w:type="paragraph" w:styleId="27">
    <w:name w:val="toc 1"/>
    <w:basedOn w:val="1"/>
    <w:next w:val="1"/>
    <w:semiHidden/>
    <w:unhideWhenUsed/>
    <w:uiPriority w:val="39"/>
  </w:style>
  <w:style w:type="paragraph" w:styleId="28">
    <w:name w:val="Subtitle"/>
    <w:basedOn w:val="1"/>
    <w:next w:val="1"/>
    <w:link w:val="145"/>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9">
    <w:name w:val="List"/>
    <w:basedOn w:val="1"/>
    <w:unhideWhenUsed/>
    <w:qFormat/>
    <w:uiPriority w:val="99"/>
    <w:pPr>
      <w:ind w:left="360" w:hanging="360"/>
      <w:contextualSpacing/>
    </w:pPr>
  </w:style>
  <w:style w:type="paragraph" w:styleId="30">
    <w:name w:val="toc 2"/>
    <w:basedOn w:val="1"/>
    <w:next w:val="1"/>
    <w:semiHidden/>
    <w:unhideWhenUsed/>
    <w:uiPriority w:val="39"/>
    <w:pPr>
      <w:ind w:left="420" w:leftChars="200"/>
    </w:pPr>
  </w:style>
  <w:style w:type="paragraph" w:styleId="31">
    <w:name w:val="Body Text 2"/>
    <w:basedOn w:val="1"/>
    <w:link w:val="148"/>
    <w:unhideWhenUsed/>
    <w:qFormat/>
    <w:uiPriority w:val="99"/>
    <w:pPr>
      <w:spacing w:after="120" w:line="480" w:lineRule="auto"/>
    </w:pPr>
  </w:style>
  <w:style w:type="paragraph" w:styleId="32">
    <w:name w:val="List Continue 2"/>
    <w:basedOn w:val="1"/>
    <w:unhideWhenUsed/>
    <w:qFormat/>
    <w:uiPriority w:val="99"/>
    <w:pPr>
      <w:spacing w:after="120"/>
      <w:ind w:left="720"/>
      <w:contextualSpacing/>
    </w:pPr>
  </w:style>
  <w:style w:type="paragraph" w:styleId="33">
    <w:name w:val="List Continue 3"/>
    <w:basedOn w:val="1"/>
    <w:unhideWhenUsed/>
    <w:qFormat/>
    <w:uiPriority w:val="99"/>
    <w:pPr>
      <w:spacing w:after="120"/>
      <w:ind w:left="1080"/>
      <w:contextualSpacing/>
    </w:pPr>
  </w:style>
  <w:style w:type="paragraph" w:styleId="34">
    <w:name w:val="Title"/>
    <w:basedOn w:val="1"/>
    <w:next w:val="1"/>
    <w:link w:val="144"/>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6">
    <w:name w:val="Table Grid"/>
    <w:basedOn w:val="3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7">
    <w:name w:val="Light Shading"/>
    <w:basedOn w:val="35"/>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8">
    <w:name w:val="Light Shading Accent 1"/>
    <w:basedOn w:val="35"/>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9">
    <w:name w:val="Light Shading Accent 2"/>
    <w:basedOn w:val="35"/>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0">
    <w:name w:val="Light Shading Accent 3"/>
    <w:basedOn w:val="35"/>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1">
    <w:name w:val="Light Shading Accent 4"/>
    <w:basedOn w:val="35"/>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2">
    <w:name w:val="Light Shading Accent 5"/>
    <w:basedOn w:val="35"/>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3">
    <w:name w:val="Light Shading Accent 6"/>
    <w:basedOn w:val="35"/>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4">
    <w:name w:val="Light List"/>
    <w:basedOn w:val="35"/>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5">
    <w:name w:val="Light List Accent 1"/>
    <w:basedOn w:val="35"/>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6">
    <w:name w:val="Light List Accent 2"/>
    <w:basedOn w:val="35"/>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7">
    <w:name w:val="Light List Accent 3"/>
    <w:basedOn w:val="35"/>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8">
    <w:name w:val="Light List Accent 4"/>
    <w:basedOn w:val="35"/>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9">
    <w:name w:val="Light List Accent 5"/>
    <w:basedOn w:val="35"/>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0">
    <w:name w:val="Light List Accent 6"/>
    <w:basedOn w:val="35"/>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1">
    <w:name w:val="Light Grid"/>
    <w:basedOn w:val="35"/>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2">
    <w:name w:val="Light Grid Accent 1"/>
    <w:basedOn w:val="35"/>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3">
    <w:name w:val="Light Grid Accent 2"/>
    <w:basedOn w:val="35"/>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4">
    <w:name w:val="Light Grid Accent 3"/>
    <w:basedOn w:val="35"/>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5">
    <w:name w:val="Light Grid Accent 4"/>
    <w:basedOn w:val="35"/>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6">
    <w:name w:val="Light Grid Accent 5"/>
    <w:basedOn w:val="35"/>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7">
    <w:name w:val="Light Grid Accent 6"/>
    <w:basedOn w:val="35"/>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8">
    <w:name w:val="Medium Shading 1"/>
    <w:basedOn w:val="35"/>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9">
    <w:name w:val="Medium Shading 1 Accent 1"/>
    <w:basedOn w:val="35"/>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0">
    <w:name w:val="Medium Shading 1 Accent 2"/>
    <w:basedOn w:val="35"/>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1">
    <w:name w:val="Medium Shading 1 Accent 3"/>
    <w:basedOn w:val="35"/>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2">
    <w:name w:val="Medium Shading 1 Accent 4"/>
    <w:basedOn w:val="35"/>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3">
    <w:name w:val="Medium Shading 1 Accent 5"/>
    <w:basedOn w:val="35"/>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4">
    <w:name w:val="Medium Shading 1 Accent 6"/>
    <w:basedOn w:val="35"/>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5">
    <w:name w:val="Medium Shading 2"/>
    <w:basedOn w:val="35"/>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1"/>
    <w:basedOn w:val="35"/>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2"/>
    <w:basedOn w:val="35"/>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3"/>
    <w:basedOn w:val="35"/>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4"/>
    <w:basedOn w:val="35"/>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5"/>
    <w:basedOn w:val="35"/>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Shading 2 Accent 6"/>
    <w:basedOn w:val="35"/>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List 1"/>
    <w:basedOn w:val="35"/>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3">
    <w:name w:val="Medium List 1 Accent 1"/>
    <w:basedOn w:val="35"/>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4">
    <w:name w:val="Medium List 1 Accent 2"/>
    <w:basedOn w:val="35"/>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5">
    <w:name w:val="Medium List 1 Accent 3"/>
    <w:basedOn w:val="35"/>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6">
    <w:name w:val="Medium List 1 Accent 4"/>
    <w:basedOn w:val="35"/>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7">
    <w:name w:val="Medium List 1 Accent 5"/>
    <w:basedOn w:val="35"/>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8">
    <w:name w:val="Medium List 1 Accent 6"/>
    <w:basedOn w:val="35"/>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9">
    <w:name w:val="Medium List 2"/>
    <w:basedOn w:val="35"/>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1"/>
    <w:basedOn w:val="35"/>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2"/>
    <w:basedOn w:val="35"/>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3"/>
    <w:basedOn w:val="35"/>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4"/>
    <w:basedOn w:val="35"/>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5"/>
    <w:basedOn w:val="35"/>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6"/>
    <w:basedOn w:val="35"/>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Grid 1"/>
    <w:basedOn w:val="35"/>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7">
    <w:name w:val="Medium Grid 1 Accent 1"/>
    <w:basedOn w:val="35"/>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8">
    <w:name w:val="Medium Grid 1 Accent 2"/>
    <w:basedOn w:val="35"/>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9">
    <w:name w:val="Medium Grid 1 Accent 3"/>
    <w:basedOn w:val="35"/>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0">
    <w:name w:val="Medium Grid 1 Accent 4"/>
    <w:basedOn w:val="35"/>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1">
    <w:name w:val="Medium Grid 1 Accent 5"/>
    <w:basedOn w:val="35"/>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2">
    <w:name w:val="Medium Grid 1 Accent 6"/>
    <w:basedOn w:val="35"/>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3">
    <w:name w:val="Medium Grid 2"/>
    <w:basedOn w:val="35"/>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4">
    <w:name w:val="Medium Grid 2 Accent 1"/>
    <w:basedOn w:val="35"/>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5">
    <w:name w:val="Medium Grid 2 Accent 2"/>
    <w:basedOn w:val="35"/>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6">
    <w:name w:val="Medium Grid 2 Accent 3"/>
    <w:basedOn w:val="35"/>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7">
    <w:name w:val="Medium Grid 2 Accent 4"/>
    <w:basedOn w:val="35"/>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8">
    <w:name w:val="Medium Grid 2 Accent 5"/>
    <w:basedOn w:val="35"/>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9">
    <w:name w:val="Medium Grid 2 Accent 6"/>
    <w:basedOn w:val="35"/>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35"/>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1">
    <w:name w:val="Medium Grid 3 Accent 1"/>
    <w:basedOn w:val="35"/>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2">
    <w:name w:val="Medium Grid 3 Accent 2"/>
    <w:basedOn w:val="35"/>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3">
    <w:name w:val="Medium Grid 3 Accent 3"/>
    <w:basedOn w:val="35"/>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4">
    <w:name w:val="Medium Grid 3 Accent 4"/>
    <w:basedOn w:val="35"/>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5">
    <w:name w:val="Medium Grid 3 Accent 5"/>
    <w:basedOn w:val="35"/>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6">
    <w:name w:val="Medium Grid 3 Accent 6"/>
    <w:basedOn w:val="35"/>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7">
    <w:name w:val="Dark List"/>
    <w:basedOn w:val="35"/>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8">
    <w:name w:val="Dark List Accent 1"/>
    <w:basedOn w:val="35"/>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9">
    <w:name w:val="Dark List Accent 2"/>
    <w:basedOn w:val="35"/>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0">
    <w:name w:val="Dark List Accent 3"/>
    <w:basedOn w:val="35"/>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1">
    <w:name w:val="Dark List Accent 4"/>
    <w:basedOn w:val="35"/>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2">
    <w:name w:val="Dark List Accent 5"/>
    <w:basedOn w:val="35"/>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3">
    <w:name w:val="Dark List Accent 6"/>
    <w:basedOn w:val="35"/>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4">
    <w:name w:val="Colorful Shading"/>
    <w:basedOn w:val="35"/>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1"/>
    <w:basedOn w:val="35"/>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2"/>
    <w:basedOn w:val="35"/>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3"/>
    <w:basedOn w:val="35"/>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8">
    <w:name w:val="Colorful Shading Accent 4"/>
    <w:basedOn w:val="35"/>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5"/>
    <w:basedOn w:val="35"/>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Shading Accent 6"/>
    <w:basedOn w:val="35"/>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List"/>
    <w:basedOn w:val="35"/>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2">
    <w:name w:val="Colorful List Accent 1"/>
    <w:basedOn w:val="35"/>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3">
    <w:name w:val="Colorful List Accent 2"/>
    <w:basedOn w:val="35"/>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4">
    <w:name w:val="Colorful List Accent 3"/>
    <w:basedOn w:val="35"/>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5">
    <w:name w:val="Colorful List Accent 4"/>
    <w:basedOn w:val="35"/>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6">
    <w:name w:val="Colorful List Accent 5"/>
    <w:basedOn w:val="35"/>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7">
    <w:name w:val="Colorful List Accent 6"/>
    <w:basedOn w:val="35"/>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8">
    <w:name w:val="Colorful Grid"/>
    <w:basedOn w:val="35"/>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9">
    <w:name w:val="Colorful Grid Accent 1"/>
    <w:basedOn w:val="35"/>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0">
    <w:name w:val="Colorful Grid Accent 2"/>
    <w:basedOn w:val="35"/>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Colorful Grid Accent 3"/>
    <w:basedOn w:val="35"/>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2">
    <w:name w:val="Colorful Grid Accent 4"/>
    <w:basedOn w:val="35"/>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3">
    <w:name w:val="Colorful Grid Accent 5"/>
    <w:basedOn w:val="35"/>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4">
    <w:name w:val="Colorful Grid Accent 6"/>
    <w:basedOn w:val="35"/>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6">
    <w:name w:val="Strong"/>
    <w:basedOn w:val="135"/>
    <w:qFormat/>
    <w:uiPriority w:val="22"/>
    <w:rPr>
      <w:b/>
      <w:bCs/>
    </w:rPr>
  </w:style>
  <w:style w:type="character" w:styleId="137">
    <w:name w:val="Emphasis"/>
    <w:basedOn w:val="135"/>
    <w:qFormat/>
    <w:uiPriority w:val="20"/>
    <w:rPr>
      <w:i/>
      <w:iCs/>
    </w:rPr>
  </w:style>
  <w:style w:type="character" w:customStyle="1" w:styleId="138">
    <w:name w:val="Header Char"/>
    <w:basedOn w:val="135"/>
    <w:link w:val="26"/>
    <w:uiPriority w:val="99"/>
  </w:style>
  <w:style w:type="character" w:customStyle="1" w:styleId="139">
    <w:name w:val="Footer Char"/>
    <w:basedOn w:val="135"/>
    <w:link w:val="25"/>
    <w:uiPriority w:val="99"/>
  </w:style>
  <w:style w:type="paragraph" w:styleId="140">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41">
    <w:name w:val="Heading 1 Char"/>
    <w:basedOn w:val="135"/>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42">
    <w:name w:val="Heading 2 Char"/>
    <w:basedOn w:val="135"/>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3">
    <w:name w:val="Heading 3 Char"/>
    <w:basedOn w:val="135"/>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4">
    <w:name w:val="Title Char"/>
    <w:basedOn w:val="135"/>
    <w:link w:val="34"/>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5">
    <w:name w:val="Subtitle Char"/>
    <w:basedOn w:val="135"/>
    <w:link w:val="28"/>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6">
    <w:name w:val="List Paragraph"/>
    <w:basedOn w:val="1"/>
    <w:qFormat/>
    <w:uiPriority w:val="34"/>
    <w:pPr>
      <w:ind w:left="720"/>
      <w:contextualSpacing/>
    </w:pPr>
  </w:style>
  <w:style w:type="character" w:customStyle="1" w:styleId="147">
    <w:name w:val="Body Text Char"/>
    <w:basedOn w:val="135"/>
    <w:link w:val="19"/>
    <w:qFormat/>
    <w:uiPriority w:val="99"/>
  </w:style>
  <w:style w:type="character" w:customStyle="1" w:styleId="148">
    <w:name w:val="Body Text 2 Char"/>
    <w:basedOn w:val="135"/>
    <w:link w:val="31"/>
    <w:qFormat/>
    <w:uiPriority w:val="99"/>
  </w:style>
  <w:style w:type="character" w:customStyle="1" w:styleId="149">
    <w:name w:val="Body Text 3 Char"/>
    <w:basedOn w:val="135"/>
    <w:link w:val="17"/>
    <w:qFormat/>
    <w:uiPriority w:val="99"/>
    <w:rPr>
      <w:sz w:val="16"/>
      <w:szCs w:val="16"/>
    </w:rPr>
  </w:style>
  <w:style w:type="character" w:customStyle="1" w:styleId="150">
    <w:name w:val="Macro Text Char"/>
    <w:basedOn w:val="135"/>
    <w:link w:val="2"/>
    <w:qFormat/>
    <w:uiPriority w:val="99"/>
    <w:rPr>
      <w:rFonts w:ascii="Courier" w:hAnsi="Courier"/>
      <w:sz w:val="20"/>
      <w:szCs w:val="20"/>
    </w:rPr>
  </w:style>
  <w:style w:type="paragraph" w:styleId="151">
    <w:name w:val="Quote"/>
    <w:basedOn w:val="1"/>
    <w:next w:val="1"/>
    <w:link w:val="152"/>
    <w:qFormat/>
    <w:uiPriority w:val="29"/>
    <w:rPr>
      <w:rFonts w:ascii="Calibri" w:hAnsi="Calibri" w:eastAsia="微软雅黑"/>
      <w:i/>
      <w:iCs/>
      <w:color w:val="000000" w:themeColor="text1"/>
      <w14:textFill>
        <w14:solidFill>
          <w14:schemeClr w14:val="tx1"/>
        </w14:solidFill>
      </w14:textFill>
    </w:rPr>
  </w:style>
  <w:style w:type="character" w:customStyle="1" w:styleId="152">
    <w:name w:val="Quote Char"/>
    <w:basedOn w:val="135"/>
    <w:link w:val="151"/>
    <w:qFormat/>
    <w:uiPriority w:val="29"/>
    <w:rPr>
      <w:i/>
      <w:iCs/>
      <w:color w:val="000000" w:themeColor="text1"/>
      <w14:textFill>
        <w14:solidFill>
          <w14:schemeClr w14:val="tx1"/>
        </w14:solidFill>
      </w14:textFill>
    </w:rPr>
  </w:style>
  <w:style w:type="character" w:customStyle="1" w:styleId="153">
    <w:name w:val="Heading 4 Char"/>
    <w:basedOn w:val="135"/>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4">
    <w:name w:val="Heading 5 Char"/>
    <w:basedOn w:val="135"/>
    <w:link w:val="7"/>
    <w:semiHidden/>
    <w:qFormat/>
    <w:uiPriority w:val="9"/>
    <w:rPr>
      <w:rFonts w:asciiTheme="majorHAnsi" w:hAnsiTheme="majorHAnsi" w:eastAsiaTheme="majorEastAsia" w:cstheme="majorBidi"/>
      <w:color w:val="254061" w:themeColor="accent1" w:themeShade="80"/>
    </w:rPr>
  </w:style>
  <w:style w:type="character" w:customStyle="1" w:styleId="155">
    <w:name w:val="Heading 6 Char"/>
    <w:basedOn w:val="135"/>
    <w:link w:val="8"/>
    <w:semiHidden/>
    <w:qFormat/>
    <w:uiPriority w:val="9"/>
    <w:rPr>
      <w:rFonts w:asciiTheme="majorHAnsi" w:hAnsiTheme="majorHAnsi" w:eastAsiaTheme="majorEastAsia" w:cstheme="majorBidi"/>
      <w:i/>
      <w:iCs/>
      <w:color w:val="254061" w:themeColor="accent1" w:themeShade="80"/>
    </w:rPr>
  </w:style>
  <w:style w:type="character" w:customStyle="1" w:styleId="156">
    <w:name w:val="Heading 7 Char"/>
    <w:basedOn w:val="135"/>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7">
    <w:name w:val="Heading 8 Char"/>
    <w:basedOn w:val="135"/>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8">
    <w:name w:val="Heading 9 Char"/>
    <w:basedOn w:val="135"/>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9">
    <w:name w:val="Intense Quote"/>
    <w:basedOn w:val="1"/>
    <w:next w:val="1"/>
    <w:link w:val="160"/>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60">
    <w:name w:val="Intense Quote Char"/>
    <w:basedOn w:val="135"/>
    <w:link w:val="159"/>
    <w:uiPriority w:val="30"/>
    <w:rPr>
      <w:b/>
      <w:bCs/>
      <w:i/>
      <w:iCs/>
      <w:color w:val="4F81BD" w:themeColor="accent1"/>
      <w14:textFill>
        <w14:solidFill>
          <w14:schemeClr w14:val="accent1"/>
        </w14:solidFill>
      </w14:textFill>
    </w:rPr>
  </w:style>
  <w:style w:type="character" w:customStyle="1" w:styleId="161">
    <w:name w:val="Subtle Emphasis"/>
    <w:basedOn w:val="135"/>
    <w:qFormat/>
    <w:uiPriority w:val="19"/>
    <w:rPr>
      <w:i/>
      <w:iCs/>
      <w:color w:val="808080" w:themeColor="text1" w:themeTint="80"/>
      <w14:textFill>
        <w14:solidFill>
          <w14:schemeClr w14:val="tx1">
            <w14:lumMod w14:val="50000"/>
            <w14:lumOff w14:val="50000"/>
          </w14:schemeClr>
        </w14:solidFill>
      </w14:textFill>
    </w:rPr>
  </w:style>
  <w:style w:type="character" w:customStyle="1" w:styleId="162">
    <w:name w:val="Intense Emphasis"/>
    <w:basedOn w:val="135"/>
    <w:qFormat/>
    <w:uiPriority w:val="21"/>
    <w:rPr>
      <w:b/>
      <w:bCs/>
      <w:i/>
      <w:iCs/>
      <w:color w:val="4F81BD" w:themeColor="accent1"/>
      <w14:textFill>
        <w14:solidFill>
          <w14:schemeClr w14:val="accent1"/>
        </w14:solidFill>
      </w14:textFill>
    </w:rPr>
  </w:style>
  <w:style w:type="character" w:customStyle="1" w:styleId="163">
    <w:name w:val="Subtle Reference"/>
    <w:basedOn w:val="135"/>
    <w:qFormat/>
    <w:uiPriority w:val="31"/>
    <w:rPr>
      <w:smallCaps/>
      <w:color w:val="C0504D" w:themeColor="accent2"/>
      <w:u w:val="single"/>
      <w14:textFill>
        <w14:solidFill>
          <w14:schemeClr w14:val="accent2"/>
        </w14:solidFill>
      </w14:textFill>
    </w:rPr>
  </w:style>
  <w:style w:type="character" w:customStyle="1" w:styleId="164">
    <w:name w:val="Intense Reference"/>
    <w:basedOn w:val="135"/>
    <w:qFormat/>
    <w:uiPriority w:val="32"/>
    <w:rPr>
      <w:b/>
      <w:bCs/>
      <w:smallCaps/>
      <w:color w:val="C0504D" w:themeColor="accent2"/>
      <w:spacing w:val="5"/>
      <w:u w:val="single"/>
      <w14:textFill>
        <w14:solidFill>
          <w14:schemeClr w14:val="accent2"/>
        </w14:solidFill>
      </w14:textFill>
    </w:rPr>
  </w:style>
  <w:style w:type="character" w:customStyle="1" w:styleId="165">
    <w:name w:val="Book Title"/>
    <w:basedOn w:val="135"/>
    <w:qFormat/>
    <w:uiPriority w:val="33"/>
    <w:rPr>
      <w:b/>
      <w:bCs/>
      <w:smallCaps/>
      <w:spacing w:val="5"/>
    </w:rPr>
  </w:style>
  <w:style w:type="paragraph" w:customStyle="1" w:styleId="166">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29</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PCT - Pengyi Career Team</dc:creator>
  <dc:description>Independent public-source analysis. No Jump Trading affiliation or internal access.</dc:description>
  <cp:keywords>Jump Trading; Hong Kong; Shanghai; quantitative trading; hiring; campus; experienced; PCT</cp:keywords>
  <cp:lastModifiedBy>汪汪汪</cp:lastModifiedBy>
  <dcterms:modified xsi:type="dcterms:W3CDTF">2026-09-02T17:06:40Z</dcterms:modified>
  <dc:subject>PCT public-source hiring intelligence report</dc:subject>
  <dc:title>Jump Trading Hong Kong and Shanghai Hiring and Direction Panorama</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8A877870684C4C55B3D4E2597DC47E4B_12</vt:lpwstr>
  </property>
</Properties>
</file>